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46" w:rsidRDefault="002D3346" w:rsidP="00910B33">
      <w:pPr>
        <w:spacing w:after="0" w:line="240" w:lineRule="auto"/>
        <w:jc w:val="both"/>
        <w:rPr>
          <w:rFonts w:ascii="Times New Roman" w:hAnsi="Times New Roman" w:cs="Times New Roman"/>
          <w:b/>
          <w:bCs/>
          <w:sz w:val="24"/>
          <w:szCs w:val="24"/>
        </w:rPr>
      </w:pPr>
      <w:r w:rsidRPr="002D3346">
        <w:rPr>
          <w:rFonts w:ascii="Times New Roman" w:hAnsi="Times New Roman" w:cs="Times New Roman"/>
          <w:b/>
          <w:bCs/>
          <w:sz w:val="24"/>
          <w:szCs w:val="24"/>
        </w:rPr>
        <w:t>KİŞİSEL VERİLERİN KORUNMASI KANUNU UYGULAMASI</w:t>
      </w:r>
      <w:r>
        <w:rPr>
          <w:rFonts w:ascii="Times New Roman" w:hAnsi="Times New Roman" w:cs="Times New Roman"/>
          <w:b/>
          <w:bCs/>
          <w:sz w:val="24"/>
          <w:szCs w:val="24"/>
        </w:rPr>
        <w:t xml:space="preserve"> ÇERÇEVESİNDE</w:t>
      </w:r>
    </w:p>
    <w:p w:rsidR="007E7DB9" w:rsidRPr="002D3346" w:rsidRDefault="002D3346" w:rsidP="00910B33">
      <w:pPr>
        <w:spacing w:after="0" w:line="240" w:lineRule="auto"/>
        <w:jc w:val="both"/>
        <w:rPr>
          <w:rFonts w:ascii="Times New Roman" w:hAnsi="Times New Roman" w:cs="Times New Roman"/>
          <w:b/>
          <w:bCs/>
          <w:sz w:val="24"/>
          <w:szCs w:val="24"/>
        </w:rPr>
      </w:pPr>
      <w:r w:rsidRPr="002D3346">
        <w:rPr>
          <w:rFonts w:ascii="Times New Roman" w:hAnsi="Times New Roman" w:cs="Times New Roman"/>
          <w:b/>
          <w:bCs/>
          <w:sz w:val="24"/>
          <w:szCs w:val="24"/>
        </w:rPr>
        <w:t xml:space="preserve">KİŞİSEL VERİLERİN KORUNMASI </w:t>
      </w:r>
      <w:r w:rsidR="005E35DA">
        <w:rPr>
          <w:rFonts w:ascii="Times New Roman" w:hAnsi="Times New Roman" w:cs="Times New Roman"/>
          <w:b/>
          <w:bCs/>
          <w:sz w:val="24"/>
          <w:szCs w:val="24"/>
        </w:rPr>
        <w:t xml:space="preserve">UYUM SÜRECİ </w:t>
      </w:r>
      <w:r w:rsidRPr="002D3346">
        <w:rPr>
          <w:rFonts w:ascii="Times New Roman" w:hAnsi="Times New Roman" w:cs="Times New Roman"/>
          <w:b/>
          <w:bCs/>
          <w:sz w:val="24"/>
          <w:szCs w:val="24"/>
        </w:rPr>
        <w:t xml:space="preserve">VE </w:t>
      </w:r>
    </w:p>
    <w:p w:rsidR="002D3346" w:rsidRPr="002D3346" w:rsidRDefault="002D3346" w:rsidP="00910B33">
      <w:pPr>
        <w:spacing w:after="0" w:line="240" w:lineRule="auto"/>
        <w:jc w:val="both"/>
        <w:rPr>
          <w:rFonts w:ascii="Times New Roman" w:hAnsi="Times New Roman" w:cs="Times New Roman"/>
          <w:b/>
          <w:bCs/>
          <w:sz w:val="24"/>
          <w:szCs w:val="24"/>
        </w:rPr>
      </w:pPr>
      <w:r w:rsidRPr="002D3346">
        <w:rPr>
          <w:rFonts w:ascii="Times New Roman" w:hAnsi="Times New Roman" w:cs="Times New Roman"/>
          <w:b/>
          <w:bCs/>
          <w:sz w:val="24"/>
          <w:szCs w:val="24"/>
        </w:rPr>
        <w:t>VERİ SORUMLULARI SİCİLİNE KAYIT ZORUNLULUĞU HAKKINDA</w:t>
      </w:r>
    </w:p>
    <w:p w:rsidR="002D3346" w:rsidRDefault="002D3346" w:rsidP="00910B33">
      <w:pPr>
        <w:spacing w:after="0" w:line="240" w:lineRule="auto"/>
        <w:jc w:val="both"/>
        <w:rPr>
          <w:rFonts w:ascii="Times New Roman" w:hAnsi="Times New Roman" w:cs="Times New Roman"/>
          <w:sz w:val="24"/>
          <w:szCs w:val="24"/>
        </w:rPr>
      </w:pPr>
    </w:p>
    <w:p w:rsidR="001B5774" w:rsidRDefault="001B5774" w:rsidP="0091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Toplumsal farkındalığın artması ile doğru orantılı şekilde son dönemde gündemde yoğun olarak yer almaya başlayan “kişisel verilerin korunması”</w:t>
      </w:r>
      <w:r w:rsidR="00F91073">
        <w:rPr>
          <w:rFonts w:ascii="Times New Roman" w:hAnsi="Times New Roman" w:cs="Times New Roman"/>
          <w:sz w:val="24"/>
          <w:szCs w:val="24"/>
        </w:rPr>
        <w:t xml:space="preserve"> kavramı</w:t>
      </w:r>
      <w:r>
        <w:rPr>
          <w:rFonts w:ascii="Times New Roman" w:hAnsi="Times New Roman" w:cs="Times New Roman"/>
          <w:sz w:val="24"/>
          <w:szCs w:val="24"/>
        </w:rPr>
        <w:t>na ilişkin mevzuatın gerekli kıldığı güvenlik tedbirlerinin alınması</w:t>
      </w:r>
      <w:r w:rsidR="001E1888">
        <w:rPr>
          <w:rFonts w:ascii="Times New Roman" w:hAnsi="Times New Roman" w:cs="Times New Roman"/>
          <w:sz w:val="24"/>
          <w:szCs w:val="24"/>
        </w:rPr>
        <w:t xml:space="preserve"> ve uyumun sağlanması</w:t>
      </w:r>
      <w:r w:rsidR="00F91073">
        <w:rPr>
          <w:rFonts w:ascii="Times New Roman" w:hAnsi="Times New Roman" w:cs="Times New Roman"/>
          <w:sz w:val="24"/>
          <w:szCs w:val="24"/>
        </w:rPr>
        <w:t xml:space="preserve"> zorunluluğu;</w:t>
      </w:r>
      <w:r>
        <w:rPr>
          <w:rFonts w:ascii="Times New Roman" w:hAnsi="Times New Roman" w:cs="Times New Roman"/>
          <w:sz w:val="24"/>
          <w:szCs w:val="24"/>
        </w:rPr>
        <w:t xml:space="preserve"> tüm veri sorumluları, veri işleyenler ve bunların çalışanlarının yerine getirmeleri gereken yasal yükümlülükleri de beraberinde getirmektedir.</w:t>
      </w:r>
    </w:p>
    <w:p w:rsidR="008025F9" w:rsidRDefault="008025F9" w:rsidP="00910B33">
      <w:pPr>
        <w:spacing w:after="0" w:line="240" w:lineRule="auto"/>
        <w:jc w:val="both"/>
        <w:rPr>
          <w:rFonts w:ascii="Times New Roman" w:hAnsi="Times New Roman" w:cs="Times New Roman"/>
          <w:sz w:val="24"/>
          <w:szCs w:val="24"/>
        </w:rPr>
      </w:pPr>
    </w:p>
    <w:p w:rsidR="001B5774" w:rsidRDefault="001B5774" w:rsidP="0091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bağlamında Derneğimiz üyesi hekimlerde de farkındalık yaratılması ve </w:t>
      </w:r>
      <w:r w:rsidR="008025F9">
        <w:rPr>
          <w:rFonts w:ascii="Times New Roman" w:hAnsi="Times New Roman" w:cs="Times New Roman"/>
          <w:sz w:val="24"/>
          <w:szCs w:val="24"/>
        </w:rPr>
        <w:t>istenmeyen herhangi bir idari, cezai yaptırıma muhatap olmamaları için</w:t>
      </w:r>
      <w:r w:rsidR="006F5963">
        <w:rPr>
          <w:rFonts w:ascii="Times New Roman" w:hAnsi="Times New Roman" w:cs="Times New Roman"/>
          <w:sz w:val="24"/>
          <w:szCs w:val="24"/>
        </w:rPr>
        <w:t xml:space="preserve"> kendilerine</w:t>
      </w:r>
      <w:r w:rsidR="008025F9">
        <w:rPr>
          <w:rFonts w:ascii="Times New Roman" w:hAnsi="Times New Roman" w:cs="Times New Roman"/>
          <w:sz w:val="24"/>
          <w:szCs w:val="24"/>
        </w:rPr>
        <w:t xml:space="preserve"> </w:t>
      </w:r>
      <w:r w:rsidR="00F91073">
        <w:rPr>
          <w:rFonts w:ascii="Times New Roman" w:hAnsi="Times New Roman" w:cs="Times New Roman"/>
          <w:sz w:val="24"/>
          <w:szCs w:val="24"/>
        </w:rPr>
        <w:t xml:space="preserve">yasal yükümlülüklerine ilişkin bilgilendirme yapılması </w:t>
      </w:r>
      <w:r w:rsidR="008025F9">
        <w:rPr>
          <w:rFonts w:ascii="Times New Roman" w:hAnsi="Times New Roman" w:cs="Times New Roman"/>
          <w:sz w:val="24"/>
          <w:szCs w:val="24"/>
        </w:rPr>
        <w:t>önem arz etmektedir</w:t>
      </w:r>
      <w:r w:rsidR="00F91073">
        <w:rPr>
          <w:rFonts w:ascii="Times New Roman" w:hAnsi="Times New Roman" w:cs="Times New Roman"/>
          <w:sz w:val="24"/>
          <w:szCs w:val="24"/>
        </w:rPr>
        <w:t>.</w:t>
      </w:r>
    </w:p>
    <w:p w:rsidR="008025F9" w:rsidRDefault="008025F9" w:rsidP="00910B33">
      <w:pPr>
        <w:spacing w:after="0" w:line="240" w:lineRule="auto"/>
        <w:jc w:val="both"/>
        <w:rPr>
          <w:rFonts w:ascii="Times New Roman" w:hAnsi="Times New Roman" w:cs="Times New Roman"/>
          <w:sz w:val="24"/>
          <w:szCs w:val="24"/>
        </w:rPr>
      </w:pPr>
    </w:p>
    <w:p w:rsidR="00F91073" w:rsidRDefault="00F91073" w:rsidP="0091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Sağlık alanında</w:t>
      </w:r>
      <w:r w:rsidR="00127672">
        <w:rPr>
          <w:rFonts w:ascii="Times New Roman" w:hAnsi="Times New Roman" w:cs="Times New Roman"/>
          <w:sz w:val="24"/>
          <w:szCs w:val="24"/>
        </w:rPr>
        <w:t>, tarafı olduğumuz uluslararası sözleşmeler ve ulusal</w:t>
      </w:r>
      <w:r>
        <w:rPr>
          <w:rFonts w:ascii="Times New Roman" w:hAnsi="Times New Roman" w:cs="Times New Roman"/>
          <w:sz w:val="24"/>
          <w:szCs w:val="24"/>
        </w:rPr>
        <w:t xml:space="preserve"> mevzuat</w:t>
      </w:r>
      <w:r w:rsidR="00127672">
        <w:rPr>
          <w:rFonts w:ascii="Times New Roman" w:hAnsi="Times New Roman" w:cs="Times New Roman"/>
          <w:sz w:val="24"/>
          <w:szCs w:val="24"/>
        </w:rPr>
        <w:t>ımızda</w:t>
      </w:r>
      <w:r w:rsidR="003D04E4">
        <w:rPr>
          <w:rFonts w:ascii="Times New Roman" w:hAnsi="Times New Roman" w:cs="Times New Roman"/>
          <w:sz w:val="24"/>
          <w:szCs w:val="24"/>
        </w:rPr>
        <w:t xml:space="preserve"> (</w:t>
      </w:r>
      <w:r w:rsidR="003D04E4" w:rsidRPr="003D04E4">
        <w:rPr>
          <w:rFonts w:ascii="Times New Roman" w:hAnsi="Times New Roman" w:cs="Times New Roman"/>
          <w:sz w:val="24"/>
          <w:szCs w:val="24"/>
        </w:rPr>
        <w:t xml:space="preserve">Tababet ve </w:t>
      </w:r>
      <w:proofErr w:type="spellStart"/>
      <w:r w:rsidR="003D04E4" w:rsidRPr="003D04E4">
        <w:rPr>
          <w:rFonts w:ascii="Times New Roman" w:hAnsi="Times New Roman" w:cs="Times New Roman"/>
          <w:sz w:val="24"/>
          <w:szCs w:val="24"/>
        </w:rPr>
        <w:t>Şuabatı</w:t>
      </w:r>
      <w:proofErr w:type="spellEnd"/>
      <w:r w:rsidR="003D04E4" w:rsidRPr="003D04E4">
        <w:rPr>
          <w:rFonts w:ascii="Times New Roman" w:hAnsi="Times New Roman" w:cs="Times New Roman"/>
          <w:sz w:val="24"/>
          <w:szCs w:val="24"/>
        </w:rPr>
        <w:t xml:space="preserve"> Sanatlarının Tarzı İcrasına Dair Kanun</w:t>
      </w:r>
      <w:r w:rsidR="003D04E4">
        <w:rPr>
          <w:rFonts w:ascii="Times New Roman" w:hAnsi="Times New Roman" w:cs="Times New Roman"/>
          <w:sz w:val="24"/>
          <w:szCs w:val="24"/>
        </w:rPr>
        <w:t>,</w:t>
      </w:r>
      <w:r w:rsidR="003D04E4" w:rsidRPr="003D04E4">
        <w:rPr>
          <w:rFonts w:ascii="Times New Roman" w:hAnsi="Times New Roman" w:cs="Times New Roman"/>
          <w:sz w:val="24"/>
          <w:szCs w:val="24"/>
        </w:rPr>
        <w:t xml:space="preserve"> Tıbbi Deontoloji</w:t>
      </w:r>
      <w:r w:rsidR="00612C4C">
        <w:rPr>
          <w:rFonts w:ascii="Times New Roman" w:hAnsi="Times New Roman" w:cs="Times New Roman"/>
          <w:sz w:val="24"/>
          <w:szCs w:val="24"/>
        </w:rPr>
        <w:t xml:space="preserve"> Tüzüğü</w:t>
      </w:r>
      <w:r w:rsidR="003D04E4">
        <w:rPr>
          <w:rFonts w:ascii="Times New Roman" w:hAnsi="Times New Roman" w:cs="Times New Roman"/>
          <w:sz w:val="24"/>
          <w:szCs w:val="24"/>
        </w:rPr>
        <w:t>,</w:t>
      </w:r>
      <w:r w:rsidR="003D04E4" w:rsidRPr="003D04E4">
        <w:rPr>
          <w:rFonts w:ascii="Times New Roman" w:hAnsi="Times New Roman" w:cs="Times New Roman"/>
          <w:sz w:val="24"/>
          <w:szCs w:val="24"/>
        </w:rPr>
        <w:t xml:space="preserve"> </w:t>
      </w:r>
      <w:r w:rsidR="003D04E4">
        <w:rPr>
          <w:rFonts w:ascii="Times New Roman" w:hAnsi="Times New Roman" w:cs="Times New Roman"/>
          <w:sz w:val="24"/>
          <w:szCs w:val="24"/>
        </w:rPr>
        <w:t>Hasta Hakları Yönetmeliği, Hekimlik Meslek Etiği Kuralları, Özel Hastaneler Yönetmeliği</w:t>
      </w:r>
      <w:r w:rsidR="00612C4C">
        <w:rPr>
          <w:rFonts w:ascii="Times New Roman" w:hAnsi="Times New Roman" w:cs="Times New Roman"/>
          <w:sz w:val="24"/>
          <w:szCs w:val="24"/>
        </w:rPr>
        <w:t xml:space="preserve"> </w:t>
      </w:r>
      <w:r w:rsidR="00127672">
        <w:rPr>
          <w:rFonts w:ascii="Times New Roman" w:hAnsi="Times New Roman" w:cs="Times New Roman"/>
          <w:sz w:val="24"/>
          <w:szCs w:val="24"/>
        </w:rPr>
        <w:t>gibi</w:t>
      </w:r>
      <w:r w:rsidR="00612C4C">
        <w:rPr>
          <w:rFonts w:ascii="Times New Roman" w:hAnsi="Times New Roman" w:cs="Times New Roman"/>
          <w:sz w:val="24"/>
          <w:szCs w:val="24"/>
        </w:rPr>
        <w:t>)</w:t>
      </w:r>
      <w:r>
        <w:rPr>
          <w:rFonts w:ascii="Times New Roman" w:hAnsi="Times New Roman" w:cs="Times New Roman"/>
          <w:sz w:val="24"/>
          <w:szCs w:val="24"/>
        </w:rPr>
        <w:t xml:space="preserve"> yer alan hasta hakları, sağlık verileri </w:t>
      </w:r>
      <w:r w:rsidR="008025F9">
        <w:rPr>
          <w:rFonts w:ascii="Times New Roman" w:hAnsi="Times New Roman" w:cs="Times New Roman"/>
          <w:sz w:val="24"/>
          <w:szCs w:val="24"/>
        </w:rPr>
        <w:t>ile</w:t>
      </w:r>
      <w:r>
        <w:rPr>
          <w:rFonts w:ascii="Times New Roman" w:hAnsi="Times New Roman" w:cs="Times New Roman"/>
          <w:sz w:val="24"/>
          <w:szCs w:val="24"/>
        </w:rPr>
        <w:t xml:space="preserve"> kişisel veriler</w:t>
      </w:r>
      <w:r w:rsidR="008025F9">
        <w:rPr>
          <w:rFonts w:ascii="Times New Roman" w:hAnsi="Times New Roman" w:cs="Times New Roman"/>
          <w:sz w:val="24"/>
          <w:szCs w:val="24"/>
        </w:rPr>
        <w:t>in korunması ve işlenmesine</w:t>
      </w:r>
      <w:r>
        <w:rPr>
          <w:rFonts w:ascii="Times New Roman" w:hAnsi="Times New Roman" w:cs="Times New Roman"/>
          <w:sz w:val="24"/>
          <w:szCs w:val="24"/>
        </w:rPr>
        <w:t xml:space="preserve"> ilişkin düzenlemeler yanında; 6698 sayılı </w:t>
      </w:r>
      <w:r w:rsidRPr="00F91073">
        <w:rPr>
          <w:rFonts w:ascii="Times New Roman" w:hAnsi="Times New Roman" w:cs="Times New Roman"/>
          <w:sz w:val="24"/>
          <w:szCs w:val="24"/>
        </w:rPr>
        <w:t>Kişisel Verilerin Korunması Kanunu</w:t>
      </w:r>
      <w:r w:rsidR="008025F9">
        <w:rPr>
          <w:rFonts w:ascii="Times New Roman" w:hAnsi="Times New Roman" w:cs="Times New Roman"/>
          <w:sz w:val="24"/>
          <w:szCs w:val="24"/>
        </w:rPr>
        <w:t xml:space="preserve"> kapsamında </w:t>
      </w:r>
      <w:r w:rsidR="00127672">
        <w:rPr>
          <w:rFonts w:ascii="Times New Roman" w:hAnsi="Times New Roman" w:cs="Times New Roman"/>
          <w:sz w:val="24"/>
          <w:szCs w:val="24"/>
        </w:rPr>
        <w:t xml:space="preserve">özel nitelikli olarak kabul edilen sağlık </w:t>
      </w:r>
      <w:r w:rsidR="008025F9">
        <w:rPr>
          <w:rFonts w:ascii="Times New Roman" w:hAnsi="Times New Roman" w:cs="Times New Roman"/>
          <w:sz w:val="24"/>
          <w:szCs w:val="24"/>
        </w:rPr>
        <w:t>verilerin</w:t>
      </w:r>
      <w:r w:rsidR="00127672">
        <w:rPr>
          <w:rFonts w:ascii="Times New Roman" w:hAnsi="Times New Roman" w:cs="Times New Roman"/>
          <w:sz w:val="24"/>
          <w:szCs w:val="24"/>
        </w:rPr>
        <w:t>in</w:t>
      </w:r>
      <w:r w:rsidR="008025F9">
        <w:rPr>
          <w:rFonts w:ascii="Times New Roman" w:hAnsi="Times New Roman" w:cs="Times New Roman"/>
          <w:sz w:val="24"/>
          <w:szCs w:val="24"/>
        </w:rPr>
        <w:t xml:space="preserve"> </w:t>
      </w:r>
      <w:r>
        <w:rPr>
          <w:rFonts w:ascii="Times New Roman" w:hAnsi="Times New Roman" w:cs="Times New Roman"/>
          <w:sz w:val="24"/>
          <w:szCs w:val="24"/>
        </w:rPr>
        <w:t>işlenmesi çok daha sıkı şartlara ve yaptırımlara bağlanmış bulunmaktadır.</w:t>
      </w:r>
    </w:p>
    <w:p w:rsidR="008025F9" w:rsidRDefault="008025F9" w:rsidP="00910B33">
      <w:pPr>
        <w:spacing w:after="0" w:line="240" w:lineRule="auto"/>
        <w:jc w:val="both"/>
        <w:rPr>
          <w:rFonts w:ascii="Times New Roman" w:hAnsi="Times New Roman" w:cs="Times New Roman"/>
          <w:sz w:val="24"/>
          <w:szCs w:val="24"/>
        </w:rPr>
      </w:pPr>
    </w:p>
    <w:p w:rsidR="00DF24A0" w:rsidRDefault="004B2183" w:rsidP="0091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Anayasa</w:t>
      </w:r>
      <w:r w:rsidR="00127672">
        <w:rPr>
          <w:rFonts w:ascii="Times New Roman" w:hAnsi="Times New Roman" w:cs="Times New Roman"/>
          <w:sz w:val="24"/>
          <w:szCs w:val="24"/>
        </w:rPr>
        <w:t>mızın</w:t>
      </w:r>
      <w:r>
        <w:rPr>
          <w:rFonts w:ascii="Times New Roman" w:hAnsi="Times New Roman" w:cs="Times New Roman"/>
          <w:sz w:val="24"/>
          <w:szCs w:val="24"/>
        </w:rPr>
        <w:t xml:space="preserve"> 20.maddesine eklenen ek fıkra ile “Özel Hayatın Gizliliği” başlığı altında kişisel verilerin korunması hakkı Anayasal </w:t>
      </w:r>
      <w:r w:rsidR="00FF269E">
        <w:rPr>
          <w:rFonts w:ascii="Times New Roman" w:hAnsi="Times New Roman" w:cs="Times New Roman"/>
          <w:sz w:val="24"/>
          <w:szCs w:val="24"/>
        </w:rPr>
        <w:t xml:space="preserve">koruma altına alınmış; kişisel verilerin hukuka aykırı olarak kaydedilmesi, yayılmasına ilişkin yaptırımlar Türk Ceza Kanununun 135 ve devamı maddelerinde </w:t>
      </w:r>
      <w:r w:rsidR="00FF269E">
        <w:rPr>
          <w:rFonts w:ascii="Times New Roman" w:hAnsi="Times New Roman" w:cs="Times New Roman"/>
          <w:sz w:val="24"/>
          <w:szCs w:val="24"/>
        </w:rPr>
        <w:tab/>
        <w:t xml:space="preserve">düzenlenmiş ve </w:t>
      </w:r>
      <w:r w:rsidR="003D04E4">
        <w:rPr>
          <w:rFonts w:ascii="Times New Roman" w:hAnsi="Times New Roman" w:cs="Times New Roman"/>
          <w:sz w:val="24"/>
          <w:szCs w:val="24"/>
        </w:rPr>
        <w:t>“</w:t>
      </w:r>
      <w:r w:rsidR="003D04E4" w:rsidRPr="003D04E4">
        <w:rPr>
          <w:rFonts w:ascii="Times New Roman" w:hAnsi="Times New Roman" w:cs="Times New Roman"/>
          <w:sz w:val="24"/>
          <w:szCs w:val="24"/>
        </w:rPr>
        <w:t>kişisel verilerin işlenmesinde başta özel hayatın gizliliği olmak üzere kişilerin temel hak ve özgürlüklerini korumak ve kişisel verileri işleyen gerçek ve tüzel kişilerin yükümlülükleri ile uyacakları usul ve esasları düzenlemek</w:t>
      </w:r>
      <w:r w:rsidR="003D04E4">
        <w:rPr>
          <w:rFonts w:ascii="Times New Roman" w:hAnsi="Times New Roman" w:cs="Times New Roman"/>
          <w:sz w:val="24"/>
          <w:szCs w:val="24"/>
        </w:rPr>
        <w:t>” amacıyla 6698 sayılı Kişisel Verileri Koruma Kanunu mevzuatta yerini almış bulunmaktadır.</w:t>
      </w:r>
    </w:p>
    <w:p w:rsidR="003D04E4" w:rsidRDefault="003D04E4" w:rsidP="00910B33">
      <w:pPr>
        <w:spacing w:after="0" w:line="240" w:lineRule="auto"/>
        <w:jc w:val="both"/>
        <w:rPr>
          <w:rFonts w:ascii="Times New Roman" w:hAnsi="Times New Roman" w:cs="Times New Roman"/>
          <w:sz w:val="24"/>
          <w:szCs w:val="24"/>
        </w:rPr>
      </w:pPr>
    </w:p>
    <w:p w:rsidR="003D04E4" w:rsidRDefault="003D04E4" w:rsidP="00612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 Koruma Kanunu (KVKK)’</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göre</w:t>
      </w:r>
      <w:r w:rsidR="00612C4C">
        <w:rPr>
          <w:rFonts w:ascii="Times New Roman" w:hAnsi="Times New Roman" w:cs="Times New Roman"/>
          <w:sz w:val="24"/>
          <w:szCs w:val="24"/>
        </w:rPr>
        <w:t>;</w:t>
      </w:r>
      <w:r w:rsidR="00612C4C" w:rsidRPr="00612C4C">
        <w:t xml:space="preserve"> </w:t>
      </w:r>
      <w:r w:rsidR="00612C4C">
        <w:t>“k</w:t>
      </w:r>
      <w:r w:rsidR="00612C4C" w:rsidRPr="00612C4C">
        <w:rPr>
          <w:rFonts w:ascii="Times New Roman" w:hAnsi="Times New Roman" w:cs="Times New Roman"/>
          <w:sz w:val="24"/>
          <w:szCs w:val="24"/>
        </w:rPr>
        <w:t>imliği belirli veya belirlenebilir gerçek kişiye ilişkin her türlü bilgi</w:t>
      </w:r>
      <w:r w:rsidR="00612C4C">
        <w:rPr>
          <w:rFonts w:ascii="Times New Roman" w:hAnsi="Times New Roman" w:cs="Times New Roman"/>
          <w:sz w:val="24"/>
          <w:szCs w:val="24"/>
        </w:rPr>
        <w:t>” kişisel veri anlamına gelmektedir. Kişinin a</w:t>
      </w:r>
      <w:r w:rsidR="00612C4C" w:rsidRPr="00612C4C">
        <w:rPr>
          <w:rFonts w:ascii="Times New Roman" w:hAnsi="Times New Roman" w:cs="Times New Roman"/>
          <w:sz w:val="24"/>
          <w:szCs w:val="24"/>
        </w:rPr>
        <w:t>dı, soyadı, doğum tarihi ve doğum yeri, telefon numarası, motorlu taşıt plakası,</w:t>
      </w:r>
      <w:r w:rsidR="00612C4C">
        <w:rPr>
          <w:rFonts w:ascii="Times New Roman" w:hAnsi="Times New Roman" w:cs="Times New Roman"/>
          <w:sz w:val="24"/>
          <w:szCs w:val="24"/>
        </w:rPr>
        <w:t xml:space="preserve"> </w:t>
      </w:r>
      <w:proofErr w:type="spellStart"/>
      <w:r w:rsidR="00612C4C" w:rsidRPr="00612C4C">
        <w:rPr>
          <w:rFonts w:ascii="Times New Roman" w:hAnsi="Times New Roman" w:cs="Times New Roman"/>
          <w:sz w:val="24"/>
          <w:szCs w:val="24"/>
        </w:rPr>
        <w:t>lokasyon</w:t>
      </w:r>
      <w:proofErr w:type="spellEnd"/>
      <w:r w:rsidR="00612C4C" w:rsidRPr="00612C4C">
        <w:rPr>
          <w:rFonts w:ascii="Times New Roman" w:hAnsi="Times New Roman" w:cs="Times New Roman"/>
          <w:sz w:val="24"/>
          <w:szCs w:val="24"/>
        </w:rPr>
        <w:t xml:space="preserve"> bilgisi, pasaport numarası, özgeçmiş, resim, görüntü ve ses kayıtları, IP adresi, MAC adresi, </w:t>
      </w:r>
      <w:proofErr w:type="spellStart"/>
      <w:r w:rsidR="00612C4C" w:rsidRPr="00612C4C">
        <w:rPr>
          <w:rFonts w:ascii="Times New Roman" w:hAnsi="Times New Roman" w:cs="Times New Roman"/>
          <w:sz w:val="24"/>
          <w:szCs w:val="24"/>
        </w:rPr>
        <w:t>cookie</w:t>
      </w:r>
      <w:proofErr w:type="spellEnd"/>
      <w:r w:rsidR="00612C4C" w:rsidRPr="00612C4C">
        <w:rPr>
          <w:rFonts w:ascii="Times New Roman" w:hAnsi="Times New Roman" w:cs="Times New Roman"/>
          <w:sz w:val="24"/>
          <w:szCs w:val="24"/>
        </w:rPr>
        <w:t xml:space="preserve"> ID (çerez/tanımlama bilgisi), tuttuğu takım, yaptığı </w:t>
      </w:r>
      <w:proofErr w:type="gramStart"/>
      <w:r w:rsidR="00612C4C" w:rsidRPr="00612C4C">
        <w:rPr>
          <w:rFonts w:ascii="Times New Roman" w:hAnsi="Times New Roman" w:cs="Times New Roman"/>
          <w:sz w:val="24"/>
          <w:szCs w:val="24"/>
        </w:rPr>
        <w:t>alış verişler</w:t>
      </w:r>
      <w:proofErr w:type="gramEnd"/>
      <w:r w:rsidR="00612C4C" w:rsidRPr="00612C4C">
        <w:rPr>
          <w:rFonts w:ascii="Times New Roman" w:hAnsi="Times New Roman" w:cs="Times New Roman"/>
          <w:sz w:val="24"/>
          <w:szCs w:val="24"/>
        </w:rPr>
        <w:t>, hakkındaki finansal bilgiler</w:t>
      </w:r>
      <w:r w:rsidR="00612C4C">
        <w:rPr>
          <w:rFonts w:ascii="Times New Roman" w:hAnsi="Times New Roman" w:cs="Times New Roman"/>
          <w:sz w:val="24"/>
          <w:szCs w:val="24"/>
        </w:rPr>
        <w:t xml:space="preserve"> gibi ve bunlarla sınırlı olmamak üzere kişiyi belirlenebilir kılan her türlü bilgi</w:t>
      </w:r>
      <w:r w:rsidR="00131260">
        <w:rPr>
          <w:rFonts w:ascii="Times New Roman" w:hAnsi="Times New Roman" w:cs="Times New Roman"/>
          <w:sz w:val="24"/>
          <w:szCs w:val="24"/>
        </w:rPr>
        <w:t>,</w:t>
      </w:r>
      <w:r w:rsidR="00612C4C">
        <w:rPr>
          <w:rFonts w:ascii="Times New Roman" w:hAnsi="Times New Roman" w:cs="Times New Roman"/>
          <w:sz w:val="24"/>
          <w:szCs w:val="24"/>
        </w:rPr>
        <w:t xml:space="preserve"> kişisel veridir. </w:t>
      </w:r>
    </w:p>
    <w:p w:rsidR="00612C4C" w:rsidRDefault="00612C4C" w:rsidP="00612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Bazı veriler ise diğerlerine oranla daha hassas olarak kabul edilmiş olup; bunlar “özel nitelikli veri” olarak tanımlanmaktadır. </w:t>
      </w:r>
      <w:r w:rsidR="00FD108C">
        <w:rPr>
          <w:rFonts w:ascii="Times New Roman" w:hAnsi="Times New Roman" w:cs="Times New Roman"/>
          <w:sz w:val="24"/>
          <w:szCs w:val="24"/>
        </w:rPr>
        <w:t>Kanunun 6/1 maddesinde; “k</w:t>
      </w:r>
      <w:r w:rsidR="00FD108C" w:rsidRPr="00FD108C">
        <w:rPr>
          <w:rFonts w:ascii="Times New Roman" w:hAnsi="Times New Roman" w:cs="Times New Roman"/>
          <w:sz w:val="24"/>
          <w:szCs w:val="24"/>
        </w:rPr>
        <w:t xml:space="preserve">işilerin ırkı, etnik kökeni, siyasi düşüncesi, felsefi inancı, dini, mezhebi veya diğer inançları, kılık ve kıyafeti, dernek, vakıf ya da sendika üyeliği, </w:t>
      </w:r>
      <w:r w:rsidR="00FD108C" w:rsidRPr="00FD108C">
        <w:rPr>
          <w:rFonts w:ascii="Times New Roman" w:hAnsi="Times New Roman" w:cs="Times New Roman"/>
          <w:b/>
          <w:bCs/>
          <w:sz w:val="24"/>
          <w:szCs w:val="24"/>
        </w:rPr>
        <w:t>sağlığı,</w:t>
      </w:r>
      <w:r w:rsidR="00FD108C" w:rsidRPr="00FD108C">
        <w:rPr>
          <w:rFonts w:ascii="Times New Roman" w:hAnsi="Times New Roman" w:cs="Times New Roman"/>
          <w:sz w:val="24"/>
          <w:szCs w:val="24"/>
        </w:rPr>
        <w:t xml:space="preserve"> cinsel hayatı, ceza mahkûmiyeti ve güvenlik tedbirleriyle ilgili verileri ile </w:t>
      </w:r>
      <w:r w:rsidR="00FD108C" w:rsidRPr="00FD108C">
        <w:rPr>
          <w:rFonts w:ascii="Times New Roman" w:hAnsi="Times New Roman" w:cs="Times New Roman"/>
          <w:b/>
          <w:bCs/>
          <w:sz w:val="24"/>
          <w:szCs w:val="24"/>
        </w:rPr>
        <w:t>biyometrik ve genetik verileri</w:t>
      </w:r>
      <w:r w:rsidR="00FD108C">
        <w:rPr>
          <w:rFonts w:ascii="Times New Roman" w:hAnsi="Times New Roman" w:cs="Times New Roman"/>
          <w:sz w:val="24"/>
          <w:szCs w:val="24"/>
        </w:rPr>
        <w:t xml:space="preserve">” olarak sayılmış olan bu veriler daha etkin bir koruma altına alınmış bulunmaktadır. </w:t>
      </w:r>
    </w:p>
    <w:p w:rsidR="00FD108C" w:rsidRPr="00FD108C" w:rsidRDefault="00FD108C" w:rsidP="00612C4C">
      <w:pPr>
        <w:spacing w:after="0" w:line="240" w:lineRule="auto"/>
        <w:jc w:val="both"/>
        <w:rPr>
          <w:rFonts w:ascii="Times New Roman" w:hAnsi="Times New Roman" w:cs="Times New Roman"/>
          <w:sz w:val="24"/>
          <w:szCs w:val="24"/>
        </w:rPr>
      </w:pPr>
    </w:p>
    <w:p w:rsidR="005A7795" w:rsidRDefault="00FD108C" w:rsidP="005A7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 işlenmesine ilişkin genel ilkeler ve şartlar kanunun </w:t>
      </w:r>
      <w:r w:rsidR="005A7795">
        <w:rPr>
          <w:rFonts w:ascii="Times New Roman" w:hAnsi="Times New Roman" w:cs="Times New Roman"/>
          <w:sz w:val="24"/>
          <w:szCs w:val="24"/>
        </w:rPr>
        <w:t xml:space="preserve">4,5 ve 6.maddelerinde düzenlenmiştir. </w:t>
      </w:r>
      <w:r w:rsidR="00365000">
        <w:rPr>
          <w:rFonts w:ascii="Times New Roman" w:hAnsi="Times New Roman" w:cs="Times New Roman"/>
          <w:sz w:val="24"/>
          <w:szCs w:val="24"/>
        </w:rPr>
        <w:t xml:space="preserve">Bu düzenlemelere göre kişisel veriler, </w:t>
      </w:r>
      <w:r w:rsidR="005A7795">
        <w:rPr>
          <w:rFonts w:ascii="Times New Roman" w:hAnsi="Times New Roman" w:cs="Times New Roman"/>
          <w:sz w:val="24"/>
          <w:szCs w:val="24"/>
        </w:rPr>
        <w:t>kanunlarda</w:t>
      </w:r>
      <w:r w:rsidR="005A7795" w:rsidRPr="005A7795">
        <w:rPr>
          <w:rFonts w:ascii="Times New Roman" w:hAnsi="Times New Roman" w:cs="Times New Roman"/>
          <w:sz w:val="24"/>
          <w:szCs w:val="24"/>
        </w:rPr>
        <w:t xml:space="preserve"> öngörülen usul ve esaslar</w:t>
      </w:r>
      <w:r w:rsidR="00365000">
        <w:rPr>
          <w:rFonts w:ascii="Times New Roman" w:hAnsi="Times New Roman" w:cs="Times New Roman"/>
          <w:sz w:val="24"/>
          <w:szCs w:val="24"/>
        </w:rPr>
        <w:t xml:space="preserve"> çerçevesinde; h</w:t>
      </w:r>
      <w:r w:rsidR="005A7795" w:rsidRPr="005A7795">
        <w:rPr>
          <w:rFonts w:ascii="Times New Roman" w:hAnsi="Times New Roman" w:cs="Times New Roman"/>
          <w:sz w:val="24"/>
          <w:szCs w:val="24"/>
        </w:rPr>
        <w:t>ukuka ve dürüstlük kurallarına uygun ol</w:t>
      </w:r>
      <w:r w:rsidR="00365000">
        <w:rPr>
          <w:rFonts w:ascii="Times New Roman" w:hAnsi="Times New Roman" w:cs="Times New Roman"/>
          <w:sz w:val="24"/>
          <w:szCs w:val="24"/>
        </w:rPr>
        <w:t>arak, d</w:t>
      </w:r>
      <w:r w:rsidR="005A7795" w:rsidRPr="005A7795">
        <w:rPr>
          <w:rFonts w:ascii="Times New Roman" w:hAnsi="Times New Roman" w:cs="Times New Roman"/>
          <w:sz w:val="24"/>
          <w:szCs w:val="24"/>
        </w:rPr>
        <w:t xml:space="preserve">oğru ve gerektiğinde güncel </w:t>
      </w:r>
      <w:r w:rsidR="00365000">
        <w:rPr>
          <w:rFonts w:ascii="Times New Roman" w:hAnsi="Times New Roman" w:cs="Times New Roman"/>
          <w:sz w:val="24"/>
          <w:szCs w:val="24"/>
        </w:rPr>
        <w:t>şekilde, b</w:t>
      </w:r>
      <w:r w:rsidR="005A7795" w:rsidRPr="005A7795">
        <w:rPr>
          <w:rFonts w:ascii="Times New Roman" w:hAnsi="Times New Roman" w:cs="Times New Roman"/>
          <w:sz w:val="24"/>
          <w:szCs w:val="24"/>
        </w:rPr>
        <w:t xml:space="preserve">elirli, açık ve meşru amaçlar için </w:t>
      </w:r>
      <w:r w:rsidR="00365000">
        <w:rPr>
          <w:rFonts w:ascii="Times New Roman" w:hAnsi="Times New Roman" w:cs="Times New Roman"/>
          <w:sz w:val="24"/>
          <w:szCs w:val="24"/>
        </w:rPr>
        <w:t>ve i</w:t>
      </w:r>
      <w:r w:rsidR="005A7795" w:rsidRPr="005A7795">
        <w:rPr>
          <w:rFonts w:ascii="Times New Roman" w:hAnsi="Times New Roman" w:cs="Times New Roman"/>
          <w:sz w:val="24"/>
          <w:szCs w:val="24"/>
        </w:rPr>
        <w:t>şlendikleri amaçla bağlantılı, sınırlı ve ölçülü ol</w:t>
      </w:r>
      <w:r w:rsidR="00365000">
        <w:rPr>
          <w:rFonts w:ascii="Times New Roman" w:hAnsi="Times New Roman" w:cs="Times New Roman"/>
          <w:sz w:val="24"/>
          <w:szCs w:val="24"/>
        </w:rPr>
        <w:t>arak işlenebilecek ve i</w:t>
      </w:r>
      <w:r w:rsidR="005A7795" w:rsidRPr="005A7795">
        <w:rPr>
          <w:rFonts w:ascii="Times New Roman" w:hAnsi="Times New Roman" w:cs="Times New Roman"/>
          <w:sz w:val="24"/>
          <w:szCs w:val="24"/>
        </w:rPr>
        <w:t>lgili mevzuatta öngörülen veya işlendikleri amaç için gerekli olan süre kadar muhafaza edi</w:t>
      </w:r>
      <w:r w:rsidR="00365000">
        <w:rPr>
          <w:rFonts w:ascii="Times New Roman" w:hAnsi="Times New Roman" w:cs="Times New Roman"/>
          <w:sz w:val="24"/>
          <w:szCs w:val="24"/>
        </w:rPr>
        <w:t xml:space="preserve">lebileceklerdir. </w:t>
      </w:r>
    </w:p>
    <w:p w:rsidR="005A7795" w:rsidRDefault="005A7795" w:rsidP="005A7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Konumuz bağlamında özel nitelikli kişisel verilerin</w:t>
      </w:r>
      <w:r w:rsidR="00365000">
        <w:rPr>
          <w:rFonts w:ascii="Times New Roman" w:hAnsi="Times New Roman" w:cs="Times New Roman"/>
          <w:sz w:val="24"/>
          <w:szCs w:val="24"/>
        </w:rPr>
        <w:t>;</w:t>
      </w:r>
      <w:r>
        <w:rPr>
          <w:rFonts w:ascii="Times New Roman" w:hAnsi="Times New Roman" w:cs="Times New Roman"/>
          <w:sz w:val="24"/>
          <w:szCs w:val="24"/>
        </w:rPr>
        <w:t xml:space="preserve"> </w:t>
      </w:r>
      <w:r w:rsidRPr="005A7795">
        <w:rPr>
          <w:rFonts w:ascii="Times New Roman" w:hAnsi="Times New Roman" w:cs="Times New Roman"/>
          <w:sz w:val="24"/>
          <w:szCs w:val="24"/>
        </w:rPr>
        <w:t>ilgilinin açık rızası olmaksızın işlenmesi</w:t>
      </w:r>
      <w:r w:rsidR="00365000">
        <w:rPr>
          <w:rFonts w:ascii="Times New Roman" w:hAnsi="Times New Roman" w:cs="Times New Roman"/>
          <w:sz w:val="24"/>
          <w:szCs w:val="24"/>
        </w:rPr>
        <w:t xml:space="preserve">nin </w:t>
      </w:r>
      <w:r w:rsidRPr="005A7795">
        <w:rPr>
          <w:rFonts w:ascii="Times New Roman" w:hAnsi="Times New Roman" w:cs="Times New Roman"/>
          <w:sz w:val="24"/>
          <w:szCs w:val="24"/>
        </w:rPr>
        <w:t>yasak</w:t>
      </w:r>
      <w:r w:rsidR="00365000">
        <w:rPr>
          <w:rFonts w:ascii="Times New Roman" w:hAnsi="Times New Roman" w:cs="Times New Roman"/>
          <w:sz w:val="24"/>
          <w:szCs w:val="24"/>
        </w:rPr>
        <w:t xml:space="preserve"> olduğu genel ilke olarak kabul edilmiştir. (KVKK 6/2). </w:t>
      </w:r>
      <w:r w:rsidR="0051490A">
        <w:rPr>
          <w:rFonts w:ascii="Times New Roman" w:hAnsi="Times New Roman" w:cs="Times New Roman"/>
          <w:sz w:val="24"/>
          <w:szCs w:val="24"/>
        </w:rPr>
        <w:t>Kesin işlem yasağı anlamı taşıyan “açık rıza” gerekliliği olmaksızın bu verilerin işlenebileceği haller kanunu</w:t>
      </w:r>
      <w:r w:rsidR="00764918">
        <w:rPr>
          <w:rFonts w:ascii="Times New Roman" w:hAnsi="Times New Roman" w:cs="Times New Roman"/>
          <w:sz w:val="24"/>
          <w:szCs w:val="24"/>
        </w:rPr>
        <w:t>n</w:t>
      </w:r>
      <w:r w:rsidR="0051490A">
        <w:rPr>
          <w:rFonts w:ascii="Times New Roman" w:hAnsi="Times New Roman" w:cs="Times New Roman"/>
          <w:sz w:val="24"/>
          <w:szCs w:val="24"/>
        </w:rPr>
        <w:t xml:space="preserve"> 6.maddesi 3.fıkrasında sayılmış olmakla beraber</w:t>
      </w:r>
      <w:r w:rsidR="0098196E">
        <w:rPr>
          <w:rFonts w:ascii="Times New Roman" w:hAnsi="Times New Roman" w:cs="Times New Roman"/>
          <w:sz w:val="24"/>
          <w:szCs w:val="24"/>
        </w:rPr>
        <w:t>;</w:t>
      </w:r>
      <w:r w:rsidR="0051490A">
        <w:rPr>
          <w:rFonts w:ascii="Times New Roman" w:hAnsi="Times New Roman" w:cs="Times New Roman"/>
          <w:sz w:val="24"/>
          <w:szCs w:val="24"/>
        </w:rPr>
        <w:t xml:space="preserve"> </w:t>
      </w:r>
      <w:r w:rsidR="0051490A" w:rsidRPr="00A32DCA">
        <w:rPr>
          <w:rFonts w:ascii="Times New Roman" w:hAnsi="Times New Roman" w:cs="Times New Roman"/>
          <w:b/>
          <w:bCs/>
          <w:sz w:val="24"/>
          <w:szCs w:val="24"/>
        </w:rPr>
        <w:t>sağlık</w:t>
      </w:r>
      <w:r w:rsidR="00A32DCA" w:rsidRPr="00A32DCA">
        <w:rPr>
          <w:rFonts w:ascii="Times New Roman" w:hAnsi="Times New Roman" w:cs="Times New Roman"/>
          <w:b/>
          <w:bCs/>
          <w:sz w:val="24"/>
          <w:szCs w:val="24"/>
        </w:rPr>
        <w:t xml:space="preserve"> ve cinsel hayata ilişkin kişisel verilerin</w:t>
      </w:r>
      <w:r w:rsidR="00A32DCA">
        <w:rPr>
          <w:rFonts w:ascii="Times New Roman" w:hAnsi="Times New Roman" w:cs="Times New Roman"/>
          <w:sz w:val="24"/>
          <w:szCs w:val="24"/>
        </w:rPr>
        <w:t xml:space="preserve"> ancak “</w:t>
      </w:r>
      <w:r w:rsidRPr="00A32DCA">
        <w:rPr>
          <w:rFonts w:ascii="Times New Roman" w:hAnsi="Times New Roman" w:cs="Times New Roman"/>
          <w:sz w:val="24"/>
          <w:szCs w:val="24"/>
          <w:u w:val="single"/>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r w:rsidR="00A32DCA">
        <w:rPr>
          <w:rFonts w:ascii="Times New Roman" w:hAnsi="Times New Roman" w:cs="Times New Roman"/>
          <w:sz w:val="24"/>
          <w:szCs w:val="24"/>
        </w:rPr>
        <w:t xml:space="preserve">” </w:t>
      </w:r>
      <w:r w:rsidRPr="005A7795">
        <w:rPr>
          <w:rFonts w:ascii="Times New Roman" w:hAnsi="Times New Roman" w:cs="Times New Roman"/>
          <w:sz w:val="24"/>
          <w:szCs w:val="24"/>
        </w:rPr>
        <w:t>işlenebil</w:t>
      </w:r>
      <w:r w:rsidR="00A32DCA">
        <w:rPr>
          <w:rFonts w:ascii="Times New Roman" w:hAnsi="Times New Roman" w:cs="Times New Roman"/>
          <w:sz w:val="24"/>
          <w:szCs w:val="24"/>
        </w:rPr>
        <w:t xml:space="preserve">eceği belirtilmiş bulunmaktadır. </w:t>
      </w:r>
    </w:p>
    <w:p w:rsidR="005B6440" w:rsidRDefault="005B6440" w:rsidP="005A7795">
      <w:pPr>
        <w:spacing w:after="0" w:line="240" w:lineRule="auto"/>
        <w:jc w:val="both"/>
        <w:rPr>
          <w:rFonts w:ascii="Times New Roman" w:hAnsi="Times New Roman" w:cs="Times New Roman"/>
          <w:sz w:val="24"/>
          <w:szCs w:val="24"/>
        </w:rPr>
      </w:pPr>
    </w:p>
    <w:p w:rsidR="005B6440" w:rsidRPr="005B6440" w:rsidRDefault="005B6440" w:rsidP="005B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Ancak </w:t>
      </w:r>
      <w:r w:rsidR="00A120FA">
        <w:rPr>
          <w:rFonts w:ascii="Times New Roman" w:hAnsi="Times New Roman" w:cs="Times New Roman"/>
          <w:sz w:val="24"/>
          <w:szCs w:val="24"/>
        </w:rPr>
        <w:t>vurgulamak gerekir</w:t>
      </w:r>
      <w:r>
        <w:rPr>
          <w:rFonts w:ascii="Times New Roman" w:hAnsi="Times New Roman" w:cs="Times New Roman"/>
          <w:sz w:val="24"/>
          <w:szCs w:val="24"/>
        </w:rPr>
        <w:t xml:space="preserve"> ki; kişisel verilerin gerek kanunda belirlenen </w:t>
      </w:r>
      <w:r w:rsidR="0035048C">
        <w:rPr>
          <w:rFonts w:ascii="Times New Roman" w:hAnsi="Times New Roman" w:cs="Times New Roman"/>
          <w:sz w:val="24"/>
          <w:szCs w:val="24"/>
        </w:rPr>
        <w:t>sebepler</w:t>
      </w:r>
      <w:r>
        <w:rPr>
          <w:rFonts w:ascii="Times New Roman" w:hAnsi="Times New Roman" w:cs="Times New Roman"/>
          <w:sz w:val="24"/>
          <w:szCs w:val="24"/>
        </w:rPr>
        <w:t xml:space="preserve"> gerekse açık rızaya dayalı olarak işlenmesi durumunda da kanunun düzenlediği diğer yükümlülüklerin yerine getirilmesi bir zorunluluk olarak varlığını korumaktadır. Örneğin ilgili kişinin </w:t>
      </w:r>
      <w:r w:rsidRPr="005B6440">
        <w:rPr>
          <w:rFonts w:ascii="Times New Roman" w:hAnsi="Times New Roman" w:cs="Times New Roman"/>
          <w:sz w:val="24"/>
          <w:szCs w:val="24"/>
        </w:rPr>
        <w:t xml:space="preserve">açık rızasının </w:t>
      </w:r>
      <w:r>
        <w:rPr>
          <w:rFonts w:ascii="Times New Roman" w:hAnsi="Times New Roman" w:cs="Times New Roman"/>
          <w:sz w:val="24"/>
          <w:szCs w:val="24"/>
        </w:rPr>
        <w:t xml:space="preserve">olması halinde </w:t>
      </w:r>
      <w:proofErr w:type="gramStart"/>
      <w:r>
        <w:rPr>
          <w:rFonts w:ascii="Times New Roman" w:hAnsi="Times New Roman" w:cs="Times New Roman"/>
          <w:sz w:val="24"/>
          <w:szCs w:val="24"/>
        </w:rPr>
        <w:t>de,</w:t>
      </w:r>
      <w:proofErr w:type="gramEnd"/>
      <w:r w:rsidRPr="005B6440">
        <w:rPr>
          <w:rFonts w:ascii="Times New Roman" w:hAnsi="Times New Roman" w:cs="Times New Roman"/>
          <w:sz w:val="24"/>
          <w:szCs w:val="24"/>
        </w:rPr>
        <w:t xml:space="preserve"> diğer ki</w:t>
      </w:r>
      <w:r>
        <w:rPr>
          <w:rFonts w:ascii="Times New Roman" w:hAnsi="Times New Roman" w:cs="Times New Roman"/>
          <w:sz w:val="24"/>
          <w:szCs w:val="24"/>
        </w:rPr>
        <w:t>ş</w:t>
      </w:r>
      <w:r w:rsidRPr="005B6440">
        <w:rPr>
          <w:rFonts w:ascii="Times New Roman" w:hAnsi="Times New Roman" w:cs="Times New Roman"/>
          <w:sz w:val="24"/>
          <w:szCs w:val="24"/>
        </w:rPr>
        <w:t>isel veri i</w:t>
      </w:r>
      <w:r>
        <w:rPr>
          <w:rFonts w:ascii="Times New Roman" w:hAnsi="Times New Roman" w:cs="Times New Roman"/>
          <w:sz w:val="24"/>
          <w:szCs w:val="24"/>
        </w:rPr>
        <w:t>ş</w:t>
      </w:r>
      <w:r w:rsidRPr="005B6440">
        <w:rPr>
          <w:rFonts w:ascii="Times New Roman" w:hAnsi="Times New Roman" w:cs="Times New Roman"/>
          <w:sz w:val="24"/>
          <w:szCs w:val="24"/>
        </w:rPr>
        <w:t xml:space="preserve">leme </w:t>
      </w:r>
      <w:r>
        <w:rPr>
          <w:rFonts w:ascii="Times New Roman" w:hAnsi="Times New Roman" w:cs="Times New Roman"/>
          <w:sz w:val="24"/>
          <w:szCs w:val="24"/>
        </w:rPr>
        <w:t>ş</w:t>
      </w:r>
      <w:r w:rsidRPr="005B6440">
        <w:rPr>
          <w:rFonts w:ascii="Times New Roman" w:hAnsi="Times New Roman" w:cs="Times New Roman"/>
          <w:sz w:val="24"/>
          <w:szCs w:val="24"/>
        </w:rPr>
        <w:t>artlarının bulunması durumunda</w:t>
      </w:r>
      <w:r>
        <w:rPr>
          <w:rFonts w:ascii="Times New Roman" w:hAnsi="Times New Roman" w:cs="Times New Roman"/>
          <w:sz w:val="24"/>
          <w:szCs w:val="24"/>
        </w:rPr>
        <w:t xml:space="preserve"> da</w:t>
      </w:r>
      <w:r w:rsidRPr="005B6440">
        <w:rPr>
          <w:rFonts w:ascii="Times New Roman" w:hAnsi="Times New Roman" w:cs="Times New Roman"/>
          <w:sz w:val="24"/>
          <w:szCs w:val="24"/>
        </w:rPr>
        <w:t xml:space="preserve"> veri sorumlusu, aydınlatma yükümlülüğünü yerine getirmelidir. </w:t>
      </w:r>
      <w:r>
        <w:rPr>
          <w:rFonts w:ascii="Times New Roman" w:hAnsi="Times New Roman" w:cs="Times New Roman"/>
          <w:sz w:val="24"/>
          <w:szCs w:val="24"/>
        </w:rPr>
        <w:t>Zira</w:t>
      </w:r>
      <w:r w:rsidRPr="005B6440">
        <w:rPr>
          <w:rFonts w:ascii="Times New Roman" w:hAnsi="Times New Roman" w:cs="Times New Roman"/>
          <w:sz w:val="24"/>
          <w:szCs w:val="24"/>
        </w:rPr>
        <w:t xml:space="preserve"> </w:t>
      </w:r>
      <w:r>
        <w:rPr>
          <w:rFonts w:ascii="Times New Roman" w:hAnsi="Times New Roman" w:cs="Times New Roman"/>
          <w:sz w:val="24"/>
          <w:szCs w:val="24"/>
        </w:rPr>
        <w:t>bu</w:t>
      </w:r>
      <w:r w:rsidRPr="005B6440">
        <w:rPr>
          <w:rFonts w:ascii="Times New Roman" w:hAnsi="Times New Roman" w:cs="Times New Roman"/>
          <w:sz w:val="24"/>
          <w:szCs w:val="24"/>
        </w:rPr>
        <w:t xml:space="preserve"> yükümlülü</w:t>
      </w:r>
      <w:r>
        <w:rPr>
          <w:rFonts w:ascii="Times New Roman" w:hAnsi="Times New Roman" w:cs="Times New Roman"/>
          <w:sz w:val="24"/>
          <w:szCs w:val="24"/>
        </w:rPr>
        <w:t>k</w:t>
      </w:r>
      <w:r w:rsidRPr="005B6440">
        <w:rPr>
          <w:rFonts w:ascii="Times New Roman" w:hAnsi="Times New Roman" w:cs="Times New Roman"/>
          <w:sz w:val="24"/>
          <w:szCs w:val="24"/>
        </w:rPr>
        <w:t xml:space="preserve"> gerek açık rıza gerekse de diğer ki</w:t>
      </w:r>
      <w:r>
        <w:rPr>
          <w:rFonts w:ascii="Times New Roman" w:hAnsi="Times New Roman" w:cs="Times New Roman"/>
          <w:sz w:val="24"/>
          <w:szCs w:val="24"/>
        </w:rPr>
        <w:t>ş</w:t>
      </w:r>
      <w:r w:rsidRPr="005B6440">
        <w:rPr>
          <w:rFonts w:ascii="Times New Roman" w:hAnsi="Times New Roman" w:cs="Times New Roman"/>
          <w:sz w:val="24"/>
          <w:szCs w:val="24"/>
        </w:rPr>
        <w:t>isel veri i</w:t>
      </w:r>
      <w:r>
        <w:rPr>
          <w:rFonts w:ascii="Times New Roman" w:hAnsi="Times New Roman" w:cs="Times New Roman"/>
          <w:sz w:val="24"/>
          <w:szCs w:val="24"/>
        </w:rPr>
        <w:t>ş</w:t>
      </w:r>
      <w:r w:rsidRPr="005B6440">
        <w:rPr>
          <w:rFonts w:ascii="Times New Roman" w:hAnsi="Times New Roman" w:cs="Times New Roman"/>
          <w:sz w:val="24"/>
          <w:szCs w:val="24"/>
        </w:rPr>
        <w:t xml:space="preserve">leme </w:t>
      </w:r>
      <w:r>
        <w:rPr>
          <w:rFonts w:ascii="Times New Roman" w:hAnsi="Times New Roman" w:cs="Times New Roman"/>
          <w:sz w:val="24"/>
          <w:szCs w:val="24"/>
        </w:rPr>
        <w:t>ş</w:t>
      </w:r>
      <w:r w:rsidRPr="005B6440">
        <w:rPr>
          <w:rFonts w:ascii="Times New Roman" w:hAnsi="Times New Roman" w:cs="Times New Roman"/>
          <w:sz w:val="24"/>
          <w:szCs w:val="24"/>
        </w:rPr>
        <w:t>artlarından bağımsız olarak yerine getirilmesi gereken bir yükümlülük</w:t>
      </w:r>
      <w:r>
        <w:rPr>
          <w:rFonts w:ascii="Times New Roman" w:hAnsi="Times New Roman" w:cs="Times New Roman"/>
          <w:sz w:val="24"/>
          <w:szCs w:val="24"/>
        </w:rPr>
        <w:t xml:space="preserve"> olup; ispatı da</w:t>
      </w:r>
      <w:r w:rsidRPr="005B6440">
        <w:rPr>
          <w:rFonts w:ascii="Times New Roman" w:hAnsi="Times New Roman" w:cs="Times New Roman"/>
          <w:sz w:val="24"/>
          <w:szCs w:val="24"/>
        </w:rPr>
        <w:t xml:space="preserve"> veri sorumlusuna aittir. </w:t>
      </w:r>
    </w:p>
    <w:p w:rsidR="005B6440" w:rsidRPr="005A7795" w:rsidRDefault="005B6440" w:rsidP="005A7795">
      <w:pPr>
        <w:spacing w:after="0" w:line="240" w:lineRule="auto"/>
        <w:jc w:val="both"/>
        <w:rPr>
          <w:rFonts w:ascii="Times New Roman" w:hAnsi="Times New Roman" w:cs="Times New Roman"/>
          <w:sz w:val="24"/>
          <w:szCs w:val="24"/>
        </w:rPr>
      </w:pPr>
    </w:p>
    <w:p w:rsidR="005A7795" w:rsidRDefault="00A32DCA" w:rsidP="001E1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Yasal düzenleme kapsamında; </w:t>
      </w:r>
      <w:r w:rsidRPr="00FF0C1B">
        <w:rPr>
          <w:rFonts w:ascii="Times New Roman" w:hAnsi="Times New Roman" w:cs="Times New Roman"/>
          <w:b/>
          <w:bCs/>
          <w:sz w:val="24"/>
          <w:szCs w:val="24"/>
        </w:rPr>
        <w:t xml:space="preserve">kişisel verilerin korunmasına ilişkin alınması </w:t>
      </w:r>
      <w:r w:rsidR="00764918" w:rsidRPr="00FF0C1B">
        <w:rPr>
          <w:rFonts w:ascii="Times New Roman" w:hAnsi="Times New Roman" w:cs="Times New Roman"/>
          <w:b/>
          <w:bCs/>
          <w:sz w:val="24"/>
          <w:szCs w:val="24"/>
        </w:rPr>
        <w:t>gereken</w:t>
      </w:r>
      <w:r w:rsidRPr="00FF0C1B">
        <w:rPr>
          <w:rFonts w:ascii="Times New Roman" w:hAnsi="Times New Roman" w:cs="Times New Roman"/>
          <w:b/>
          <w:bCs/>
          <w:sz w:val="24"/>
          <w:szCs w:val="24"/>
        </w:rPr>
        <w:t xml:space="preserve"> </w:t>
      </w:r>
      <w:r w:rsidR="0098196E" w:rsidRPr="00FF0C1B">
        <w:rPr>
          <w:rFonts w:ascii="Times New Roman" w:hAnsi="Times New Roman" w:cs="Times New Roman"/>
          <w:b/>
          <w:bCs/>
          <w:sz w:val="24"/>
          <w:szCs w:val="24"/>
        </w:rPr>
        <w:t xml:space="preserve">genel </w:t>
      </w:r>
      <w:r w:rsidRPr="00FF0C1B">
        <w:rPr>
          <w:rFonts w:ascii="Times New Roman" w:hAnsi="Times New Roman" w:cs="Times New Roman"/>
          <w:b/>
          <w:bCs/>
          <w:sz w:val="24"/>
          <w:szCs w:val="24"/>
        </w:rPr>
        <w:t>teknik ve idari tedbirlerin yanında</w:t>
      </w:r>
      <w:r w:rsidR="0098196E" w:rsidRPr="00FF0C1B">
        <w:rPr>
          <w:rFonts w:ascii="Times New Roman" w:hAnsi="Times New Roman" w:cs="Times New Roman"/>
          <w:b/>
          <w:bCs/>
          <w:sz w:val="24"/>
          <w:szCs w:val="24"/>
        </w:rPr>
        <w:t>;</w:t>
      </w:r>
      <w:r w:rsidRPr="00FF0C1B">
        <w:rPr>
          <w:rFonts w:ascii="Times New Roman" w:hAnsi="Times New Roman" w:cs="Times New Roman"/>
          <w:b/>
          <w:bCs/>
          <w:sz w:val="24"/>
          <w:szCs w:val="24"/>
        </w:rPr>
        <w:t xml:space="preserve"> ö</w:t>
      </w:r>
      <w:r w:rsidR="005A7795" w:rsidRPr="00FF0C1B">
        <w:rPr>
          <w:rFonts w:ascii="Times New Roman" w:hAnsi="Times New Roman" w:cs="Times New Roman"/>
          <w:b/>
          <w:bCs/>
          <w:sz w:val="24"/>
          <w:szCs w:val="24"/>
        </w:rPr>
        <w:t xml:space="preserve">zel nitelikli kişisel verilerin işlenmesinde, ayrıca Kurul tarafından belirlenen yeterli önlemlerin </w:t>
      </w:r>
      <w:r w:rsidR="00764918" w:rsidRPr="00FF0C1B">
        <w:rPr>
          <w:rFonts w:ascii="Times New Roman" w:hAnsi="Times New Roman" w:cs="Times New Roman"/>
          <w:b/>
          <w:bCs/>
          <w:sz w:val="24"/>
          <w:szCs w:val="24"/>
        </w:rPr>
        <w:t>yerine getirilmesi</w:t>
      </w:r>
      <w:r w:rsidR="0098196E">
        <w:rPr>
          <w:rFonts w:ascii="Times New Roman" w:hAnsi="Times New Roman" w:cs="Times New Roman"/>
          <w:sz w:val="24"/>
          <w:szCs w:val="24"/>
        </w:rPr>
        <w:t xml:space="preserve"> de</w:t>
      </w:r>
      <w:r w:rsidR="005A7795" w:rsidRPr="005A7795">
        <w:rPr>
          <w:rFonts w:ascii="Times New Roman" w:hAnsi="Times New Roman" w:cs="Times New Roman"/>
          <w:sz w:val="24"/>
          <w:szCs w:val="24"/>
        </w:rPr>
        <w:t xml:space="preserve"> şarttır.</w:t>
      </w:r>
    </w:p>
    <w:p w:rsidR="007F13E3" w:rsidRDefault="00FF0C1B" w:rsidP="005E3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E84327">
        <w:rPr>
          <w:rFonts w:ascii="Times New Roman" w:hAnsi="Times New Roman" w:cs="Times New Roman"/>
          <w:sz w:val="24"/>
          <w:szCs w:val="24"/>
        </w:rPr>
        <w:t>çerçevede</w:t>
      </w:r>
      <w:r>
        <w:rPr>
          <w:rFonts w:ascii="Times New Roman" w:hAnsi="Times New Roman" w:cs="Times New Roman"/>
          <w:sz w:val="24"/>
          <w:szCs w:val="24"/>
        </w:rPr>
        <w:t xml:space="preserve"> k</w:t>
      </w:r>
      <w:r w:rsidR="00A32DCA">
        <w:rPr>
          <w:rFonts w:ascii="Times New Roman" w:hAnsi="Times New Roman" w:cs="Times New Roman"/>
          <w:sz w:val="24"/>
          <w:szCs w:val="24"/>
        </w:rPr>
        <w:t xml:space="preserve">anun ve ilgili yönetmelikler tarafından asgari şartları belirlenmiş bulunan </w:t>
      </w:r>
      <w:r w:rsidR="00A32DCA" w:rsidRPr="00FF0C1B">
        <w:rPr>
          <w:rFonts w:ascii="Times New Roman" w:hAnsi="Times New Roman" w:cs="Times New Roman"/>
          <w:sz w:val="24"/>
          <w:szCs w:val="24"/>
        </w:rPr>
        <w:t>önlemler</w:t>
      </w:r>
      <w:r>
        <w:rPr>
          <w:rFonts w:ascii="Times New Roman" w:hAnsi="Times New Roman" w:cs="Times New Roman"/>
          <w:sz w:val="24"/>
          <w:szCs w:val="24"/>
        </w:rPr>
        <w:t xml:space="preserve"> konusunda </w:t>
      </w:r>
      <w:r w:rsidR="00A32DCA" w:rsidRPr="00FF0C1B">
        <w:rPr>
          <w:rFonts w:ascii="Times New Roman" w:hAnsi="Times New Roman" w:cs="Times New Roman"/>
          <w:sz w:val="24"/>
          <w:szCs w:val="24"/>
        </w:rPr>
        <w:t>tüm veri sorumluları</w:t>
      </w:r>
      <w:r>
        <w:rPr>
          <w:rFonts w:ascii="Times New Roman" w:hAnsi="Times New Roman" w:cs="Times New Roman"/>
          <w:sz w:val="24"/>
          <w:szCs w:val="24"/>
        </w:rPr>
        <w:t xml:space="preserve">nın </w:t>
      </w:r>
      <w:r w:rsidR="00764918" w:rsidRPr="00FF0C1B">
        <w:rPr>
          <w:rFonts w:ascii="Times New Roman" w:hAnsi="Times New Roman" w:cs="Times New Roman"/>
          <w:sz w:val="24"/>
          <w:szCs w:val="24"/>
        </w:rPr>
        <w:t>kanuna uyum çalışmasını</w:t>
      </w:r>
      <w:r>
        <w:rPr>
          <w:rFonts w:ascii="Times New Roman" w:hAnsi="Times New Roman" w:cs="Times New Roman"/>
          <w:sz w:val="24"/>
          <w:szCs w:val="24"/>
        </w:rPr>
        <w:t xml:space="preserve"> tamamlamaları</w:t>
      </w:r>
      <w:r w:rsidR="00764918" w:rsidRPr="00FF0C1B">
        <w:rPr>
          <w:rFonts w:ascii="Times New Roman" w:hAnsi="Times New Roman" w:cs="Times New Roman"/>
          <w:sz w:val="24"/>
          <w:szCs w:val="24"/>
        </w:rPr>
        <w:t xml:space="preserve"> gerek</w:t>
      </w:r>
      <w:r>
        <w:rPr>
          <w:rFonts w:ascii="Times New Roman" w:hAnsi="Times New Roman" w:cs="Times New Roman"/>
          <w:sz w:val="24"/>
          <w:szCs w:val="24"/>
        </w:rPr>
        <w:t>mektedir.</w:t>
      </w:r>
      <w:r w:rsidR="00E84327">
        <w:rPr>
          <w:rFonts w:ascii="Times New Roman" w:hAnsi="Times New Roman" w:cs="Times New Roman"/>
          <w:sz w:val="24"/>
          <w:szCs w:val="24"/>
        </w:rPr>
        <w:t xml:space="preserve"> </w:t>
      </w:r>
    </w:p>
    <w:p w:rsidR="00E84327" w:rsidRDefault="001E1888" w:rsidP="005E3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Kanuna uyum çerçevesinde veri sorumluları tarafından yerine getirilmesi gereken (aydınlatma; açık rıza </w:t>
      </w:r>
      <w:proofErr w:type="gramStart"/>
      <w:r>
        <w:rPr>
          <w:rFonts w:ascii="Times New Roman" w:hAnsi="Times New Roman" w:cs="Times New Roman"/>
          <w:sz w:val="24"/>
          <w:szCs w:val="24"/>
        </w:rPr>
        <w:t>düzenlemeleri;</w:t>
      </w:r>
      <w:proofErr w:type="gramEnd"/>
      <w:r>
        <w:rPr>
          <w:rFonts w:ascii="Times New Roman" w:hAnsi="Times New Roman" w:cs="Times New Roman"/>
          <w:sz w:val="24"/>
          <w:szCs w:val="24"/>
        </w:rPr>
        <w:t xml:space="preserve"> silme/imha/anonimleştirme; aktarım şartları; veri güvenliğini sağlama; kişisel veri envanteri hazırlama; ilgili kişi başvuru yollarını düzenleme gibi) yükümlülükler konusunda hazırlıkların</w:t>
      </w:r>
      <w:r w:rsidR="007F13E3">
        <w:rPr>
          <w:rFonts w:ascii="Times New Roman" w:hAnsi="Times New Roman" w:cs="Times New Roman"/>
          <w:sz w:val="24"/>
          <w:szCs w:val="24"/>
        </w:rPr>
        <w:t xml:space="preserve"> ilgilileri tarafından</w:t>
      </w:r>
      <w:r>
        <w:rPr>
          <w:rFonts w:ascii="Times New Roman" w:hAnsi="Times New Roman" w:cs="Times New Roman"/>
          <w:sz w:val="24"/>
          <w:szCs w:val="24"/>
        </w:rPr>
        <w:t xml:space="preserve"> tamamlanması gerekmektedir.</w:t>
      </w:r>
    </w:p>
    <w:p w:rsidR="001E1888" w:rsidRDefault="001E1888" w:rsidP="005E35DA">
      <w:pPr>
        <w:spacing w:after="0" w:line="240" w:lineRule="auto"/>
        <w:jc w:val="both"/>
        <w:rPr>
          <w:rFonts w:ascii="Times New Roman" w:hAnsi="Times New Roman" w:cs="Times New Roman"/>
          <w:sz w:val="24"/>
          <w:szCs w:val="24"/>
        </w:rPr>
      </w:pPr>
    </w:p>
    <w:p w:rsidR="005E35DA" w:rsidRPr="00910B33" w:rsidRDefault="005E35DA" w:rsidP="005E3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Ayrıca </w:t>
      </w:r>
      <w:bookmarkStart w:id="0" w:name="_Hlk32071023"/>
      <w:r w:rsidRPr="00FF0C1B">
        <w:rPr>
          <w:rFonts w:ascii="Times New Roman" w:hAnsi="Times New Roman" w:cs="Times New Roman"/>
          <w:sz w:val="24"/>
          <w:szCs w:val="24"/>
        </w:rPr>
        <w:t>6698</w:t>
      </w:r>
      <w:r w:rsidRPr="00910B33">
        <w:rPr>
          <w:rFonts w:ascii="Times New Roman" w:hAnsi="Times New Roman" w:cs="Times New Roman"/>
          <w:sz w:val="24"/>
          <w:szCs w:val="24"/>
        </w:rPr>
        <w:t xml:space="preserve"> sayılı </w:t>
      </w:r>
      <w:r w:rsidRPr="00FF0C1B">
        <w:rPr>
          <w:rFonts w:ascii="Times New Roman" w:hAnsi="Times New Roman" w:cs="Times New Roman"/>
          <w:sz w:val="24"/>
          <w:szCs w:val="24"/>
        </w:rPr>
        <w:t>Kişisel</w:t>
      </w:r>
      <w:r w:rsidRPr="00910B33">
        <w:rPr>
          <w:rFonts w:ascii="Times New Roman" w:hAnsi="Times New Roman" w:cs="Times New Roman"/>
          <w:sz w:val="24"/>
          <w:szCs w:val="24"/>
        </w:rPr>
        <w:t xml:space="preserve"> Verilerin Korunması Kanunu</w:t>
      </w:r>
      <w:bookmarkEnd w:id="0"/>
      <w:r>
        <w:rPr>
          <w:rFonts w:ascii="Times New Roman" w:hAnsi="Times New Roman" w:cs="Times New Roman"/>
          <w:sz w:val="24"/>
          <w:szCs w:val="24"/>
        </w:rPr>
        <w:t>’nun</w:t>
      </w:r>
      <w:r w:rsidRPr="00910B33">
        <w:rPr>
          <w:rFonts w:ascii="Times New Roman" w:hAnsi="Times New Roman" w:cs="Times New Roman"/>
          <w:sz w:val="24"/>
          <w:szCs w:val="24"/>
        </w:rPr>
        <w:t xml:space="preserve"> </w:t>
      </w:r>
      <w:proofErr w:type="gramStart"/>
      <w:r w:rsidRPr="00910B33">
        <w:rPr>
          <w:rFonts w:ascii="Times New Roman" w:hAnsi="Times New Roman" w:cs="Times New Roman"/>
          <w:sz w:val="24"/>
          <w:szCs w:val="24"/>
        </w:rPr>
        <w:t xml:space="preserve">16 </w:t>
      </w:r>
      <w:proofErr w:type="spellStart"/>
      <w:r w:rsidRPr="00910B33">
        <w:rPr>
          <w:rFonts w:ascii="Times New Roman" w:hAnsi="Times New Roman" w:cs="Times New Roman"/>
          <w:sz w:val="24"/>
          <w:szCs w:val="24"/>
        </w:rPr>
        <w:t>ncı</w:t>
      </w:r>
      <w:proofErr w:type="spellEnd"/>
      <w:proofErr w:type="gramEnd"/>
      <w:r w:rsidRPr="00910B33">
        <w:rPr>
          <w:rFonts w:ascii="Times New Roman" w:hAnsi="Times New Roman" w:cs="Times New Roman"/>
          <w:sz w:val="24"/>
          <w:szCs w:val="24"/>
        </w:rPr>
        <w:t xml:space="preserve"> maddesi </w:t>
      </w:r>
      <w:r w:rsidR="00A32DCA">
        <w:rPr>
          <w:rFonts w:ascii="Times New Roman" w:hAnsi="Times New Roman" w:cs="Times New Roman"/>
          <w:sz w:val="24"/>
          <w:szCs w:val="24"/>
        </w:rPr>
        <w:t>gereğince;</w:t>
      </w:r>
      <w:r w:rsidRPr="00910B33">
        <w:rPr>
          <w:rFonts w:ascii="Times New Roman" w:hAnsi="Times New Roman" w:cs="Times New Roman"/>
          <w:sz w:val="24"/>
          <w:szCs w:val="24"/>
        </w:rPr>
        <w:t xml:space="preserve"> kişisel</w:t>
      </w:r>
      <w:r>
        <w:rPr>
          <w:rFonts w:ascii="Times New Roman" w:hAnsi="Times New Roman" w:cs="Times New Roman"/>
          <w:sz w:val="24"/>
          <w:szCs w:val="24"/>
        </w:rPr>
        <w:t xml:space="preserve"> </w:t>
      </w:r>
      <w:r w:rsidRPr="00910B33">
        <w:rPr>
          <w:rFonts w:ascii="Times New Roman" w:hAnsi="Times New Roman" w:cs="Times New Roman"/>
          <w:sz w:val="24"/>
          <w:szCs w:val="24"/>
        </w:rPr>
        <w:t>verileri işleyen gerçek ve tüzel kişiler</w:t>
      </w:r>
      <w:r w:rsidR="0098196E">
        <w:rPr>
          <w:rFonts w:ascii="Times New Roman" w:hAnsi="Times New Roman" w:cs="Times New Roman"/>
          <w:sz w:val="24"/>
          <w:szCs w:val="24"/>
        </w:rPr>
        <w:t>in</w:t>
      </w:r>
      <w:r w:rsidRPr="00910B33">
        <w:rPr>
          <w:rFonts w:ascii="Times New Roman" w:hAnsi="Times New Roman" w:cs="Times New Roman"/>
          <w:sz w:val="24"/>
          <w:szCs w:val="24"/>
        </w:rPr>
        <w:t xml:space="preserve">, veri işlemeye başlamadan önce Veri Sorumluları Siciline </w:t>
      </w:r>
      <w:r w:rsidR="00A32DCA">
        <w:rPr>
          <w:rFonts w:ascii="Times New Roman" w:hAnsi="Times New Roman" w:cs="Times New Roman"/>
          <w:sz w:val="24"/>
          <w:szCs w:val="24"/>
        </w:rPr>
        <w:t xml:space="preserve">(VERBİS) </w:t>
      </w:r>
      <w:r w:rsidRPr="00910B33">
        <w:rPr>
          <w:rFonts w:ascii="Times New Roman" w:hAnsi="Times New Roman" w:cs="Times New Roman"/>
          <w:sz w:val="24"/>
          <w:szCs w:val="24"/>
        </w:rPr>
        <w:t>kaydolma</w:t>
      </w:r>
      <w:r w:rsidR="00764918">
        <w:rPr>
          <w:rFonts w:ascii="Times New Roman" w:hAnsi="Times New Roman" w:cs="Times New Roman"/>
          <w:sz w:val="24"/>
          <w:szCs w:val="24"/>
        </w:rPr>
        <w:t>ları</w:t>
      </w:r>
      <w:r>
        <w:rPr>
          <w:rFonts w:ascii="Times New Roman" w:hAnsi="Times New Roman" w:cs="Times New Roman"/>
          <w:sz w:val="24"/>
          <w:szCs w:val="24"/>
        </w:rPr>
        <w:t xml:space="preserve"> </w:t>
      </w:r>
      <w:r w:rsidRPr="00910B33">
        <w:rPr>
          <w:rFonts w:ascii="Times New Roman" w:hAnsi="Times New Roman" w:cs="Times New Roman"/>
          <w:sz w:val="24"/>
          <w:szCs w:val="24"/>
        </w:rPr>
        <w:t>zorun</w:t>
      </w:r>
      <w:r w:rsidR="00A32DCA">
        <w:rPr>
          <w:rFonts w:ascii="Times New Roman" w:hAnsi="Times New Roman" w:cs="Times New Roman"/>
          <w:sz w:val="24"/>
          <w:szCs w:val="24"/>
        </w:rPr>
        <w:t>luluğu bulunmaktadır.</w:t>
      </w:r>
      <w:r>
        <w:rPr>
          <w:rFonts w:ascii="Times New Roman" w:hAnsi="Times New Roman" w:cs="Times New Roman"/>
          <w:sz w:val="24"/>
          <w:szCs w:val="24"/>
        </w:rPr>
        <w:t xml:space="preserve"> </w:t>
      </w:r>
    </w:p>
    <w:p w:rsidR="00910B33" w:rsidRPr="00910B33" w:rsidRDefault="00A32DCA" w:rsidP="0091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w:t>
      </w:r>
      <w:r w:rsidR="00910B33" w:rsidRPr="00910B33">
        <w:rPr>
          <w:rFonts w:ascii="Times New Roman" w:hAnsi="Times New Roman" w:cs="Times New Roman"/>
          <w:sz w:val="24"/>
          <w:szCs w:val="24"/>
        </w:rPr>
        <w:t>şisel Verileri Koruma Kurulu gözetiminde kamuya</w:t>
      </w:r>
      <w:r w:rsidR="00910B33">
        <w:rPr>
          <w:rFonts w:ascii="Times New Roman" w:hAnsi="Times New Roman" w:cs="Times New Roman"/>
          <w:sz w:val="24"/>
          <w:szCs w:val="24"/>
        </w:rPr>
        <w:t xml:space="preserve"> </w:t>
      </w:r>
      <w:r w:rsidR="00910B33" w:rsidRPr="00910B33">
        <w:rPr>
          <w:rFonts w:ascii="Times New Roman" w:hAnsi="Times New Roman" w:cs="Times New Roman"/>
          <w:sz w:val="24"/>
          <w:szCs w:val="24"/>
        </w:rPr>
        <w:t xml:space="preserve">açık olarak tutulan </w:t>
      </w:r>
      <w:proofErr w:type="spellStart"/>
      <w:r w:rsidR="00910B33" w:rsidRPr="00910B33">
        <w:rPr>
          <w:rFonts w:ascii="Times New Roman" w:hAnsi="Times New Roman" w:cs="Times New Roman"/>
          <w:sz w:val="24"/>
          <w:szCs w:val="24"/>
        </w:rPr>
        <w:t>VERBİS</w:t>
      </w:r>
      <w:r>
        <w:rPr>
          <w:rFonts w:ascii="Times New Roman" w:hAnsi="Times New Roman" w:cs="Times New Roman"/>
          <w:sz w:val="24"/>
          <w:szCs w:val="24"/>
        </w:rPr>
        <w:t>’e</w:t>
      </w:r>
      <w:proofErr w:type="spellEnd"/>
      <w:r w:rsidR="00910B33" w:rsidRPr="00910B33">
        <w:rPr>
          <w:rFonts w:ascii="Times New Roman" w:hAnsi="Times New Roman" w:cs="Times New Roman"/>
          <w:sz w:val="24"/>
          <w:szCs w:val="24"/>
        </w:rPr>
        <w:t>,</w:t>
      </w:r>
      <w:r>
        <w:rPr>
          <w:rFonts w:ascii="Times New Roman" w:hAnsi="Times New Roman" w:cs="Times New Roman"/>
          <w:sz w:val="24"/>
          <w:szCs w:val="24"/>
        </w:rPr>
        <w:t xml:space="preserve"> </w:t>
      </w:r>
      <w:r w:rsidR="00910B33" w:rsidRPr="00910B33">
        <w:rPr>
          <w:rFonts w:ascii="Times New Roman" w:hAnsi="Times New Roman" w:cs="Times New Roman"/>
          <w:sz w:val="24"/>
          <w:szCs w:val="24"/>
        </w:rPr>
        <w:t>kayıt yükümlülüğü kapsamındaki veri sorumlularınca</w:t>
      </w:r>
      <w:r w:rsidR="00764918">
        <w:rPr>
          <w:rFonts w:ascii="Times New Roman" w:hAnsi="Times New Roman" w:cs="Times New Roman"/>
          <w:sz w:val="24"/>
          <w:szCs w:val="24"/>
        </w:rPr>
        <w:t>,</w:t>
      </w:r>
      <w:r w:rsidR="00910B33" w:rsidRPr="00910B33">
        <w:rPr>
          <w:rFonts w:ascii="Times New Roman" w:hAnsi="Times New Roman" w:cs="Times New Roman"/>
          <w:sz w:val="24"/>
          <w:szCs w:val="24"/>
        </w:rPr>
        <w:t xml:space="preserve"> işlemekte oldukları kişisel verilerle ilgili </w:t>
      </w:r>
      <w:r w:rsidR="0035048C">
        <w:rPr>
          <w:rFonts w:ascii="Times New Roman" w:hAnsi="Times New Roman" w:cs="Times New Roman"/>
          <w:sz w:val="24"/>
          <w:szCs w:val="24"/>
        </w:rPr>
        <w:t>“</w:t>
      </w:r>
      <w:r w:rsidR="004B2183">
        <w:rPr>
          <w:rFonts w:ascii="Times New Roman" w:hAnsi="Times New Roman" w:cs="Times New Roman"/>
          <w:sz w:val="24"/>
          <w:szCs w:val="24"/>
        </w:rPr>
        <w:t xml:space="preserve">kategorik </w:t>
      </w:r>
      <w:r w:rsidR="00910B33" w:rsidRPr="00910B33">
        <w:rPr>
          <w:rFonts w:ascii="Times New Roman" w:hAnsi="Times New Roman" w:cs="Times New Roman"/>
          <w:sz w:val="24"/>
          <w:szCs w:val="24"/>
        </w:rPr>
        <w:t>bilgi girişi</w:t>
      </w:r>
      <w:r w:rsidR="0035048C">
        <w:rPr>
          <w:rFonts w:ascii="Times New Roman" w:hAnsi="Times New Roman" w:cs="Times New Roman"/>
          <w:sz w:val="24"/>
          <w:szCs w:val="24"/>
        </w:rPr>
        <w:t>”</w:t>
      </w:r>
      <w:r w:rsidR="00910B33" w:rsidRPr="00910B33">
        <w:rPr>
          <w:rFonts w:ascii="Times New Roman" w:hAnsi="Times New Roman" w:cs="Times New Roman"/>
          <w:sz w:val="24"/>
          <w:szCs w:val="24"/>
        </w:rPr>
        <w:t xml:space="preserve"> yapılması</w:t>
      </w:r>
      <w:r w:rsidR="00910B33">
        <w:rPr>
          <w:rFonts w:ascii="Times New Roman" w:hAnsi="Times New Roman" w:cs="Times New Roman"/>
          <w:sz w:val="24"/>
          <w:szCs w:val="24"/>
        </w:rPr>
        <w:t xml:space="preserve"> </w:t>
      </w:r>
      <w:r w:rsidR="00910B33" w:rsidRPr="00910B33">
        <w:rPr>
          <w:rFonts w:ascii="Times New Roman" w:hAnsi="Times New Roman" w:cs="Times New Roman"/>
          <w:sz w:val="24"/>
          <w:szCs w:val="24"/>
        </w:rPr>
        <w:t>gerekmektedir.</w:t>
      </w:r>
    </w:p>
    <w:p w:rsidR="001A3355" w:rsidRDefault="00910B33" w:rsidP="00910B33">
      <w:pPr>
        <w:spacing w:after="0" w:line="240" w:lineRule="auto"/>
        <w:jc w:val="both"/>
        <w:rPr>
          <w:rFonts w:ascii="Times New Roman" w:hAnsi="Times New Roman" w:cs="Times New Roman"/>
          <w:sz w:val="24"/>
          <w:szCs w:val="24"/>
        </w:rPr>
      </w:pPr>
      <w:r w:rsidRPr="00910B33">
        <w:rPr>
          <w:rFonts w:ascii="Times New Roman" w:hAnsi="Times New Roman" w:cs="Times New Roman"/>
          <w:sz w:val="24"/>
          <w:szCs w:val="24"/>
        </w:rPr>
        <w:t>Kanun kapsamında</w:t>
      </w:r>
      <w:r w:rsidRPr="00DF24A0">
        <w:rPr>
          <w:rFonts w:ascii="Times New Roman" w:hAnsi="Times New Roman" w:cs="Times New Roman"/>
          <w:sz w:val="24"/>
          <w:szCs w:val="24"/>
        </w:rPr>
        <w:t>,</w:t>
      </w:r>
      <w:r w:rsidR="00764918">
        <w:rPr>
          <w:rFonts w:ascii="Times New Roman" w:hAnsi="Times New Roman" w:cs="Times New Roman"/>
          <w:sz w:val="24"/>
          <w:szCs w:val="24"/>
        </w:rPr>
        <w:t xml:space="preserve"> ilgili kurum ve kuruluşlar yanında</w:t>
      </w:r>
      <w:r w:rsidR="001B5774" w:rsidRPr="00DF24A0">
        <w:rPr>
          <w:rFonts w:ascii="Times New Roman" w:hAnsi="Times New Roman" w:cs="Times New Roman"/>
        </w:rPr>
        <w:t xml:space="preserve"> </w:t>
      </w:r>
      <w:r w:rsidR="001B5774" w:rsidRPr="00DF24A0">
        <w:rPr>
          <w:rFonts w:ascii="Times New Roman" w:hAnsi="Times New Roman" w:cs="Times New Roman"/>
          <w:sz w:val="24"/>
          <w:szCs w:val="24"/>
          <w:u w:val="single"/>
        </w:rPr>
        <w:t>özel has</w:t>
      </w:r>
      <w:r w:rsidR="001B5774" w:rsidRPr="002D3346">
        <w:rPr>
          <w:rFonts w:ascii="Times New Roman" w:hAnsi="Times New Roman" w:cs="Times New Roman"/>
          <w:sz w:val="24"/>
          <w:szCs w:val="24"/>
          <w:u w:val="single"/>
        </w:rPr>
        <w:t>taneler ve özel muayenehanesi olan hekimlerin de</w:t>
      </w:r>
      <w:r w:rsidRPr="002D3346">
        <w:rPr>
          <w:rFonts w:ascii="Times New Roman" w:hAnsi="Times New Roman" w:cs="Times New Roman"/>
          <w:sz w:val="24"/>
          <w:szCs w:val="24"/>
          <w:u w:val="single"/>
        </w:rPr>
        <w:t xml:space="preserve"> </w:t>
      </w:r>
      <w:proofErr w:type="spellStart"/>
      <w:r w:rsidRPr="002D3346">
        <w:rPr>
          <w:rFonts w:ascii="Times New Roman" w:hAnsi="Times New Roman" w:cs="Times New Roman"/>
          <w:b/>
          <w:bCs/>
          <w:sz w:val="24"/>
          <w:szCs w:val="24"/>
          <w:u w:val="single"/>
        </w:rPr>
        <w:t>VERBİS'e</w:t>
      </w:r>
      <w:proofErr w:type="spellEnd"/>
      <w:r w:rsidRPr="002D3346">
        <w:rPr>
          <w:rFonts w:ascii="Times New Roman" w:hAnsi="Times New Roman" w:cs="Times New Roman"/>
          <w:b/>
          <w:bCs/>
          <w:sz w:val="24"/>
          <w:szCs w:val="24"/>
          <w:u w:val="single"/>
        </w:rPr>
        <w:t xml:space="preserve"> kayıt yükümlülüğü</w:t>
      </w:r>
      <w:r w:rsidRPr="002D3346">
        <w:rPr>
          <w:rFonts w:ascii="Times New Roman" w:hAnsi="Times New Roman" w:cs="Times New Roman"/>
          <w:sz w:val="24"/>
          <w:szCs w:val="24"/>
          <w:u w:val="single"/>
        </w:rPr>
        <w:t xml:space="preserve"> bulunmaktadır</w:t>
      </w:r>
      <w:r w:rsidR="00764918">
        <w:rPr>
          <w:rFonts w:ascii="Times New Roman" w:hAnsi="Times New Roman" w:cs="Times New Roman"/>
          <w:sz w:val="24"/>
          <w:szCs w:val="24"/>
          <w:u w:val="single"/>
        </w:rPr>
        <w:t>.</w:t>
      </w:r>
    </w:p>
    <w:p w:rsidR="001A3355" w:rsidRDefault="00764918">
      <w:pPr>
        <w:rPr>
          <w:rFonts w:ascii="Times New Roman" w:hAnsi="Times New Roman" w:cs="Times New Roman"/>
          <w:sz w:val="24"/>
          <w:szCs w:val="24"/>
        </w:rPr>
      </w:pPr>
      <w:proofErr w:type="spellStart"/>
      <w:r>
        <w:rPr>
          <w:rFonts w:ascii="Times New Roman" w:hAnsi="Times New Roman" w:cs="Times New Roman"/>
          <w:sz w:val="24"/>
          <w:szCs w:val="24"/>
        </w:rPr>
        <w:t>VERBİS’e</w:t>
      </w:r>
      <w:proofErr w:type="spellEnd"/>
      <w:r>
        <w:rPr>
          <w:rFonts w:ascii="Times New Roman" w:hAnsi="Times New Roman" w:cs="Times New Roman"/>
          <w:sz w:val="24"/>
          <w:szCs w:val="24"/>
        </w:rPr>
        <w:t xml:space="preserve"> kayıt </w:t>
      </w:r>
      <w:r w:rsidR="00374F4A">
        <w:rPr>
          <w:rFonts w:ascii="Times New Roman" w:hAnsi="Times New Roman" w:cs="Times New Roman"/>
          <w:sz w:val="24"/>
          <w:szCs w:val="24"/>
        </w:rPr>
        <w:t>son tarihlerine</w:t>
      </w:r>
      <w:r>
        <w:rPr>
          <w:rFonts w:ascii="Times New Roman" w:hAnsi="Times New Roman" w:cs="Times New Roman"/>
          <w:sz w:val="24"/>
          <w:szCs w:val="24"/>
        </w:rPr>
        <w:t xml:space="preserve"> ilişkin tablo ekte yer almaktadır. </w:t>
      </w:r>
      <w:r w:rsidRPr="00A120FA">
        <w:rPr>
          <w:rFonts w:ascii="Times New Roman" w:hAnsi="Times New Roman" w:cs="Times New Roman"/>
          <w:b/>
          <w:bCs/>
          <w:sz w:val="24"/>
          <w:szCs w:val="24"/>
        </w:rPr>
        <w:t>(EK 1)</w:t>
      </w:r>
    </w:p>
    <w:p w:rsidR="0098196E" w:rsidRDefault="0098196E" w:rsidP="00DA0B2A">
      <w:pPr>
        <w:jc w:val="both"/>
        <w:rPr>
          <w:rFonts w:ascii="Times New Roman" w:hAnsi="Times New Roman" w:cs="Times New Roman"/>
          <w:sz w:val="24"/>
          <w:szCs w:val="24"/>
        </w:rPr>
      </w:pPr>
      <w:r w:rsidRPr="0098196E">
        <w:rPr>
          <w:rFonts w:ascii="Times New Roman" w:hAnsi="Times New Roman" w:cs="Times New Roman"/>
          <w:sz w:val="24"/>
          <w:szCs w:val="24"/>
        </w:rPr>
        <w:t>T.C. Sağlık Bakanlığı</w:t>
      </w:r>
      <w:r>
        <w:rPr>
          <w:rFonts w:ascii="Times New Roman" w:hAnsi="Times New Roman" w:cs="Times New Roman"/>
          <w:sz w:val="24"/>
          <w:szCs w:val="24"/>
        </w:rPr>
        <w:t xml:space="preserve"> </w:t>
      </w:r>
      <w:r w:rsidRPr="0098196E">
        <w:rPr>
          <w:rFonts w:ascii="Times New Roman" w:hAnsi="Times New Roman" w:cs="Times New Roman"/>
          <w:sz w:val="24"/>
          <w:szCs w:val="24"/>
        </w:rPr>
        <w:t>Sağlık Bilgi Sistemleri Genel Müdürlüğü</w:t>
      </w:r>
      <w:r>
        <w:rPr>
          <w:rFonts w:ascii="Times New Roman" w:hAnsi="Times New Roman" w:cs="Times New Roman"/>
          <w:sz w:val="24"/>
          <w:szCs w:val="24"/>
        </w:rPr>
        <w:t xml:space="preserve">’nün 26.01.2020 güncelleme tarihli duyurusunda da belirtildiği üzere; </w:t>
      </w:r>
      <w:r w:rsidR="00DA0B2A">
        <w:rPr>
          <w:rFonts w:ascii="Times New Roman" w:hAnsi="Times New Roman" w:cs="Times New Roman"/>
          <w:sz w:val="24"/>
          <w:szCs w:val="24"/>
        </w:rPr>
        <w:t>B</w:t>
      </w:r>
      <w:r w:rsidRPr="0098196E">
        <w:rPr>
          <w:rFonts w:ascii="Times New Roman" w:hAnsi="Times New Roman" w:cs="Times New Roman"/>
          <w:sz w:val="24"/>
          <w:szCs w:val="24"/>
        </w:rPr>
        <w:t>akanlı</w:t>
      </w:r>
      <w:r w:rsidR="00DA0B2A">
        <w:rPr>
          <w:rFonts w:ascii="Times New Roman" w:hAnsi="Times New Roman" w:cs="Times New Roman"/>
          <w:sz w:val="24"/>
          <w:szCs w:val="24"/>
        </w:rPr>
        <w:t>k</w:t>
      </w:r>
      <w:r w:rsidRPr="0098196E">
        <w:rPr>
          <w:rFonts w:ascii="Times New Roman" w:hAnsi="Times New Roman" w:cs="Times New Roman"/>
          <w:sz w:val="24"/>
          <w:szCs w:val="24"/>
        </w:rPr>
        <w:t xml:space="preserve"> merkez teşkilatı ve taşra teşkilatı ile Bakanlı</w:t>
      </w:r>
      <w:r w:rsidR="00DA0B2A">
        <w:rPr>
          <w:rFonts w:ascii="Times New Roman" w:hAnsi="Times New Roman" w:cs="Times New Roman"/>
          <w:sz w:val="24"/>
          <w:szCs w:val="24"/>
        </w:rPr>
        <w:t>k</w:t>
      </w:r>
      <w:r w:rsidRPr="0098196E">
        <w:rPr>
          <w:rFonts w:ascii="Times New Roman" w:hAnsi="Times New Roman" w:cs="Times New Roman"/>
          <w:sz w:val="24"/>
          <w:szCs w:val="24"/>
        </w:rPr>
        <w:t xml:space="preserve"> bünyesinde faaliyet göstermekte olan kamu hastaneleri, aile hekimlikleri, halk sağlığı ve toplum sağlığı merkezleri </w:t>
      </w:r>
      <w:r w:rsidR="00DA0B2A">
        <w:rPr>
          <w:rFonts w:ascii="Times New Roman" w:hAnsi="Times New Roman" w:cs="Times New Roman"/>
          <w:sz w:val="24"/>
          <w:szCs w:val="24"/>
        </w:rPr>
        <w:t xml:space="preserve">için </w:t>
      </w:r>
      <w:r w:rsidRPr="0098196E">
        <w:rPr>
          <w:rFonts w:ascii="Times New Roman" w:hAnsi="Times New Roman" w:cs="Times New Roman"/>
          <w:sz w:val="24"/>
          <w:szCs w:val="24"/>
        </w:rPr>
        <w:t>Bakanlı</w:t>
      </w:r>
      <w:r w:rsidR="00DA0B2A">
        <w:rPr>
          <w:rFonts w:ascii="Times New Roman" w:hAnsi="Times New Roman" w:cs="Times New Roman"/>
          <w:sz w:val="24"/>
          <w:szCs w:val="24"/>
        </w:rPr>
        <w:t>k</w:t>
      </w:r>
      <w:r w:rsidRPr="0098196E">
        <w:rPr>
          <w:rFonts w:ascii="Times New Roman" w:hAnsi="Times New Roman" w:cs="Times New Roman"/>
          <w:sz w:val="24"/>
          <w:szCs w:val="24"/>
        </w:rPr>
        <w:t xml:space="preserve"> adına Sicile (</w:t>
      </w:r>
      <w:proofErr w:type="spellStart"/>
      <w:r w:rsidRPr="0098196E">
        <w:rPr>
          <w:rFonts w:ascii="Times New Roman" w:hAnsi="Times New Roman" w:cs="Times New Roman"/>
          <w:sz w:val="24"/>
          <w:szCs w:val="24"/>
        </w:rPr>
        <w:t>VERBİS’e</w:t>
      </w:r>
      <w:proofErr w:type="spellEnd"/>
      <w:r w:rsidRPr="0098196E">
        <w:rPr>
          <w:rFonts w:ascii="Times New Roman" w:hAnsi="Times New Roman" w:cs="Times New Roman"/>
          <w:sz w:val="24"/>
          <w:szCs w:val="24"/>
        </w:rPr>
        <w:t>) kayıt yükümlülüğü, Genel Müdürlü</w:t>
      </w:r>
      <w:r w:rsidR="00DA0B2A">
        <w:rPr>
          <w:rFonts w:ascii="Times New Roman" w:hAnsi="Times New Roman" w:cs="Times New Roman"/>
          <w:sz w:val="24"/>
          <w:szCs w:val="24"/>
        </w:rPr>
        <w:t>k</w:t>
      </w:r>
      <w:r w:rsidRPr="0098196E">
        <w:rPr>
          <w:rFonts w:ascii="Times New Roman" w:hAnsi="Times New Roman" w:cs="Times New Roman"/>
          <w:sz w:val="24"/>
          <w:szCs w:val="24"/>
        </w:rPr>
        <w:t xml:space="preserve"> tarafından yerine getirilece</w:t>
      </w:r>
      <w:r w:rsidR="00DA0B2A">
        <w:rPr>
          <w:rFonts w:ascii="Times New Roman" w:hAnsi="Times New Roman" w:cs="Times New Roman"/>
          <w:sz w:val="24"/>
          <w:szCs w:val="24"/>
        </w:rPr>
        <w:t xml:space="preserve">ktir. </w:t>
      </w:r>
      <w:r w:rsidR="00DA0B2A" w:rsidRPr="00DA0B2A">
        <w:rPr>
          <w:rFonts w:ascii="Times New Roman" w:hAnsi="Times New Roman" w:cs="Times New Roman"/>
          <w:sz w:val="24"/>
          <w:szCs w:val="24"/>
        </w:rPr>
        <w:t xml:space="preserve">Kamu ve vakıf üniversitesi hastanelerinin, </w:t>
      </w:r>
      <w:r w:rsidR="00DA0B2A">
        <w:rPr>
          <w:rFonts w:ascii="Times New Roman" w:hAnsi="Times New Roman" w:cs="Times New Roman"/>
          <w:sz w:val="24"/>
          <w:szCs w:val="24"/>
        </w:rPr>
        <w:t xml:space="preserve">VERBİS kayıt işlemleri </w:t>
      </w:r>
      <w:r w:rsidR="00DA0B2A" w:rsidRPr="00DA0B2A">
        <w:rPr>
          <w:rFonts w:ascii="Times New Roman" w:hAnsi="Times New Roman" w:cs="Times New Roman"/>
          <w:sz w:val="24"/>
          <w:szCs w:val="24"/>
        </w:rPr>
        <w:t>bünyesinde faaliyet göstermekte oldukları üniversitenin kamu hukuku tüzel kişiliği tarafından</w:t>
      </w:r>
      <w:r w:rsidR="00DA0B2A">
        <w:rPr>
          <w:rFonts w:ascii="Times New Roman" w:hAnsi="Times New Roman" w:cs="Times New Roman"/>
          <w:sz w:val="24"/>
          <w:szCs w:val="24"/>
        </w:rPr>
        <w:t>;</w:t>
      </w:r>
      <w:r w:rsidR="00DA0B2A" w:rsidRPr="00DA0B2A">
        <w:rPr>
          <w:rFonts w:ascii="Times New Roman" w:hAnsi="Times New Roman" w:cs="Times New Roman"/>
          <w:sz w:val="24"/>
          <w:szCs w:val="24"/>
        </w:rPr>
        <w:t xml:space="preserve"> her türlü özel sağlık kuruluşunun ise bünyesinde faaliyet göstermekte olduğu özel hukuk tüzel kişiliği tarafından yapılacak olan kayıt yükümlülüğü kapsamında değerlendirilmesi gerekmekte</w:t>
      </w:r>
      <w:r w:rsidR="00DA0B2A">
        <w:rPr>
          <w:rFonts w:ascii="Times New Roman" w:hAnsi="Times New Roman" w:cs="Times New Roman"/>
          <w:sz w:val="24"/>
          <w:szCs w:val="24"/>
        </w:rPr>
        <w:t xml:space="preserve"> olup;</w:t>
      </w:r>
      <w:r w:rsidR="00DA0B2A" w:rsidRPr="00DA0B2A">
        <w:rPr>
          <w:rFonts w:ascii="Times New Roman" w:hAnsi="Times New Roman" w:cs="Times New Roman"/>
          <w:sz w:val="24"/>
          <w:szCs w:val="24"/>
        </w:rPr>
        <w:t xml:space="preserve"> </w:t>
      </w:r>
      <w:r w:rsidR="00DA0B2A">
        <w:rPr>
          <w:rFonts w:ascii="Times New Roman" w:hAnsi="Times New Roman" w:cs="Times New Roman"/>
          <w:sz w:val="24"/>
          <w:szCs w:val="24"/>
        </w:rPr>
        <w:t>m</w:t>
      </w:r>
      <w:r w:rsidR="00DA0B2A" w:rsidRPr="00DA0B2A">
        <w:rPr>
          <w:rFonts w:ascii="Times New Roman" w:hAnsi="Times New Roman" w:cs="Times New Roman"/>
          <w:sz w:val="24"/>
          <w:szCs w:val="24"/>
        </w:rPr>
        <w:t xml:space="preserve">uayenehane işleten hekimlerin </w:t>
      </w:r>
      <w:proofErr w:type="spellStart"/>
      <w:r w:rsidR="00DA0B2A" w:rsidRPr="00DA0B2A">
        <w:rPr>
          <w:rFonts w:ascii="Times New Roman" w:hAnsi="Times New Roman" w:cs="Times New Roman"/>
          <w:sz w:val="24"/>
          <w:szCs w:val="24"/>
        </w:rPr>
        <w:t>VERBİS'e</w:t>
      </w:r>
      <w:proofErr w:type="spellEnd"/>
      <w:r w:rsidR="00DA0B2A" w:rsidRPr="00DA0B2A">
        <w:rPr>
          <w:rFonts w:ascii="Times New Roman" w:hAnsi="Times New Roman" w:cs="Times New Roman"/>
          <w:sz w:val="24"/>
          <w:szCs w:val="24"/>
        </w:rPr>
        <w:t xml:space="preserve"> kayıt yükümlülükleri ise ilgili hekimler tarafından yerine getirilme</w:t>
      </w:r>
      <w:r w:rsidR="00DA0B2A">
        <w:rPr>
          <w:rFonts w:ascii="Times New Roman" w:hAnsi="Times New Roman" w:cs="Times New Roman"/>
          <w:sz w:val="24"/>
          <w:szCs w:val="24"/>
        </w:rPr>
        <w:t>k zorundadır.</w:t>
      </w:r>
    </w:p>
    <w:p w:rsidR="0035048C" w:rsidRDefault="0035048C" w:rsidP="00B1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Unutulmamalıdır ki; </w:t>
      </w:r>
      <w:proofErr w:type="spellStart"/>
      <w:r>
        <w:rPr>
          <w:rFonts w:ascii="Times New Roman" w:hAnsi="Times New Roman" w:cs="Times New Roman"/>
          <w:sz w:val="24"/>
          <w:szCs w:val="24"/>
        </w:rPr>
        <w:t>VERBİS’e</w:t>
      </w:r>
      <w:proofErr w:type="spellEnd"/>
      <w:r>
        <w:rPr>
          <w:rFonts w:ascii="Times New Roman" w:hAnsi="Times New Roman" w:cs="Times New Roman"/>
          <w:sz w:val="24"/>
          <w:szCs w:val="24"/>
        </w:rPr>
        <w:t xml:space="preserve"> kayıt zorunluluğunun olup olmamasına bakılmaksızın, tüm ilgililerin kişisel verilerin korunmasına ilişkin düzenlemelere uymaları yasal bir zorunluluktur.</w:t>
      </w:r>
    </w:p>
    <w:p w:rsidR="000C2DCE" w:rsidRDefault="000C2DCE" w:rsidP="00B1741A">
      <w:pPr>
        <w:spacing w:after="0" w:line="240" w:lineRule="auto"/>
        <w:jc w:val="both"/>
        <w:rPr>
          <w:rFonts w:ascii="Times New Roman" w:hAnsi="Times New Roman" w:cs="Times New Roman"/>
          <w:sz w:val="24"/>
          <w:szCs w:val="24"/>
        </w:rPr>
      </w:pPr>
    </w:p>
    <w:p w:rsidR="00BA4E80" w:rsidRPr="00A120FA" w:rsidRDefault="00B1741A" w:rsidP="00B1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6698 sayılı Kanu</w:t>
      </w:r>
      <w:r w:rsidR="000C2DCE">
        <w:rPr>
          <w:rFonts w:ascii="Times New Roman" w:hAnsi="Times New Roman" w:cs="Times New Roman"/>
          <w:sz w:val="24"/>
          <w:szCs w:val="24"/>
        </w:rPr>
        <w:t>nun</w:t>
      </w:r>
      <w:r>
        <w:rPr>
          <w:rFonts w:ascii="Times New Roman" w:hAnsi="Times New Roman" w:cs="Times New Roman"/>
          <w:sz w:val="24"/>
          <w:szCs w:val="24"/>
        </w:rPr>
        <w:t xml:space="preserve"> 17.maddesi</w:t>
      </w:r>
      <w:r w:rsidR="00BA4E80">
        <w:rPr>
          <w:rFonts w:ascii="Times New Roman" w:hAnsi="Times New Roman" w:cs="Times New Roman"/>
          <w:sz w:val="24"/>
          <w:szCs w:val="24"/>
        </w:rPr>
        <w:t>nde</w:t>
      </w:r>
      <w:r>
        <w:rPr>
          <w:rFonts w:ascii="Times New Roman" w:hAnsi="Times New Roman" w:cs="Times New Roman"/>
          <w:sz w:val="24"/>
          <w:szCs w:val="24"/>
        </w:rPr>
        <w:t>, k</w:t>
      </w:r>
      <w:r w:rsidRPr="00B1741A">
        <w:rPr>
          <w:rFonts w:ascii="Times New Roman" w:hAnsi="Times New Roman" w:cs="Times New Roman"/>
          <w:sz w:val="24"/>
          <w:szCs w:val="24"/>
        </w:rPr>
        <w:t xml:space="preserve">işisel verilere ilişkin suçlar bakımından </w:t>
      </w:r>
      <w:proofErr w:type="gramStart"/>
      <w:r w:rsidRPr="00B1741A">
        <w:rPr>
          <w:rFonts w:ascii="Times New Roman" w:hAnsi="Times New Roman" w:cs="Times New Roman"/>
          <w:sz w:val="24"/>
          <w:szCs w:val="24"/>
        </w:rPr>
        <w:t>Türk Ceza Kanununun</w:t>
      </w:r>
      <w:proofErr w:type="gramEnd"/>
      <w:r w:rsidRPr="00B1741A">
        <w:rPr>
          <w:rFonts w:ascii="Times New Roman" w:hAnsi="Times New Roman" w:cs="Times New Roman"/>
          <w:sz w:val="24"/>
          <w:szCs w:val="24"/>
        </w:rPr>
        <w:t xml:space="preserve"> 135 ila 140 </w:t>
      </w:r>
      <w:proofErr w:type="spellStart"/>
      <w:r w:rsidRPr="00B1741A">
        <w:rPr>
          <w:rFonts w:ascii="Times New Roman" w:hAnsi="Times New Roman" w:cs="Times New Roman"/>
          <w:sz w:val="24"/>
          <w:szCs w:val="24"/>
        </w:rPr>
        <w:t>ıncı</w:t>
      </w:r>
      <w:proofErr w:type="spellEnd"/>
      <w:r w:rsidRPr="00B1741A">
        <w:rPr>
          <w:rFonts w:ascii="Times New Roman" w:hAnsi="Times New Roman" w:cs="Times New Roman"/>
          <w:sz w:val="24"/>
          <w:szCs w:val="24"/>
        </w:rPr>
        <w:t xml:space="preserve"> madde hükümleri</w:t>
      </w:r>
      <w:r>
        <w:rPr>
          <w:rFonts w:ascii="Times New Roman" w:hAnsi="Times New Roman" w:cs="Times New Roman"/>
          <w:sz w:val="24"/>
          <w:szCs w:val="24"/>
        </w:rPr>
        <w:t>nin</w:t>
      </w:r>
      <w:r w:rsidR="001B4F83">
        <w:rPr>
          <w:rFonts w:ascii="Times New Roman" w:hAnsi="Times New Roman" w:cs="Times New Roman"/>
          <w:sz w:val="24"/>
          <w:szCs w:val="24"/>
        </w:rPr>
        <w:t xml:space="preserve"> </w:t>
      </w:r>
      <w:r w:rsidR="001B4F83" w:rsidRPr="00A120FA">
        <w:rPr>
          <w:rFonts w:ascii="Times New Roman" w:hAnsi="Times New Roman" w:cs="Times New Roman"/>
          <w:b/>
          <w:bCs/>
          <w:sz w:val="24"/>
          <w:szCs w:val="24"/>
        </w:rPr>
        <w:t>(EK 2)</w:t>
      </w:r>
      <w:r>
        <w:rPr>
          <w:rFonts w:ascii="Times New Roman" w:hAnsi="Times New Roman" w:cs="Times New Roman"/>
          <w:sz w:val="24"/>
          <w:szCs w:val="24"/>
        </w:rPr>
        <w:t xml:space="preserve"> </w:t>
      </w:r>
      <w:r w:rsidRPr="00B1741A">
        <w:rPr>
          <w:rFonts w:ascii="Times New Roman" w:hAnsi="Times New Roman" w:cs="Times New Roman"/>
          <w:sz w:val="24"/>
          <w:szCs w:val="24"/>
        </w:rPr>
        <w:t>uygulan</w:t>
      </w:r>
      <w:r>
        <w:rPr>
          <w:rFonts w:ascii="Times New Roman" w:hAnsi="Times New Roman" w:cs="Times New Roman"/>
          <w:sz w:val="24"/>
          <w:szCs w:val="24"/>
        </w:rPr>
        <w:t xml:space="preserve">acağı </w:t>
      </w:r>
      <w:r w:rsidR="001B4F83">
        <w:rPr>
          <w:rFonts w:ascii="Times New Roman" w:hAnsi="Times New Roman" w:cs="Times New Roman"/>
          <w:sz w:val="24"/>
          <w:szCs w:val="24"/>
        </w:rPr>
        <w:t>belirtilmiş</w:t>
      </w:r>
      <w:r w:rsidR="00BA4E80">
        <w:rPr>
          <w:rFonts w:ascii="Times New Roman" w:hAnsi="Times New Roman" w:cs="Times New Roman"/>
          <w:sz w:val="24"/>
          <w:szCs w:val="24"/>
        </w:rPr>
        <w:t>; 18.maddede ise k</w:t>
      </w:r>
      <w:r w:rsidR="0019782C" w:rsidRPr="0019782C">
        <w:rPr>
          <w:rFonts w:ascii="Times New Roman" w:hAnsi="Times New Roman" w:cs="Times New Roman"/>
          <w:sz w:val="24"/>
          <w:szCs w:val="24"/>
        </w:rPr>
        <w:t xml:space="preserve">anuna </w:t>
      </w:r>
      <w:r w:rsidR="00EE3078">
        <w:rPr>
          <w:rFonts w:ascii="Times New Roman" w:hAnsi="Times New Roman" w:cs="Times New Roman"/>
          <w:sz w:val="24"/>
          <w:szCs w:val="24"/>
        </w:rPr>
        <w:t>aykırılık hallerinde</w:t>
      </w:r>
      <w:r w:rsidR="0019782C" w:rsidRPr="0019782C">
        <w:rPr>
          <w:rFonts w:ascii="Times New Roman" w:hAnsi="Times New Roman" w:cs="Times New Roman"/>
          <w:sz w:val="24"/>
          <w:szCs w:val="24"/>
        </w:rPr>
        <w:t xml:space="preserve"> </w:t>
      </w:r>
      <w:r w:rsidR="00BA4E80">
        <w:rPr>
          <w:rFonts w:ascii="Times New Roman" w:hAnsi="Times New Roman" w:cs="Times New Roman"/>
          <w:sz w:val="24"/>
          <w:szCs w:val="24"/>
        </w:rPr>
        <w:t xml:space="preserve">verilecek idari para ceza miktarları ve diğer müeyyide hususları düzenlenmiştir </w:t>
      </w:r>
      <w:r w:rsidR="00BA4E80" w:rsidRPr="00A120FA">
        <w:rPr>
          <w:rFonts w:ascii="Times New Roman" w:hAnsi="Times New Roman" w:cs="Times New Roman"/>
          <w:b/>
          <w:bCs/>
          <w:sz w:val="24"/>
          <w:szCs w:val="24"/>
        </w:rPr>
        <w:t>(EK 3)</w:t>
      </w:r>
      <w:r w:rsidR="00A120FA">
        <w:rPr>
          <w:rFonts w:ascii="Times New Roman" w:hAnsi="Times New Roman" w:cs="Times New Roman"/>
          <w:sz w:val="24"/>
          <w:szCs w:val="24"/>
        </w:rPr>
        <w:t>.</w:t>
      </w:r>
    </w:p>
    <w:p w:rsidR="00BA4E80" w:rsidRDefault="00BA4E80" w:rsidP="00B1741A">
      <w:pPr>
        <w:spacing w:after="0" w:line="240" w:lineRule="auto"/>
        <w:jc w:val="both"/>
        <w:rPr>
          <w:rFonts w:ascii="Times New Roman" w:hAnsi="Times New Roman" w:cs="Times New Roman"/>
          <w:sz w:val="24"/>
          <w:szCs w:val="24"/>
        </w:rPr>
      </w:pPr>
    </w:p>
    <w:p w:rsidR="0019782C" w:rsidRDefault="00BA4E80" w:rsidP="00B1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Bunların yanında </w:t>
      </w:r>
      <w:r w:rsidR="0035048C">
        <w:rPr>
          <w:rFonts w:ascii="Times New Roman" w:hAnsi="Times New Roman" w:cs="Times New Roman"/>
          <w:sz w:val="24"/>
          <w:szCs w:val="24"/>
        </w:rPr>
        <w:t xml:space="preserve">kanunun ihlali halinde, </w:t>
      </w:r>
      <w:r w:rsidR="001B4F83">
        <w:rPr>
          <w:rFonts w:ascii="Times New Roman" w:hAnsi="Times New Roman" w:cs="Times New Roman"/>
          <w:sz w:val="24"/>
          <w:szCs w:val="24"/>
        </w:rPr>
        <w:t>somut olayın özelliklerine göre</w:t>
      </w:r>
      <w:r>
        <w:rPr>
          <w:rFonts w:ascii="Times New Roman" w:hAnsi="Times New Roman" w:cs="Times New Roman"/>
          <w:sz w:val="24"/>
          <w:szCs w:val="24"/>
        </w:rPr>
        <w:t xml:space="preserve"> ilgili kişilerden gelebilecek</w:t>
      </w:r>
      <w:r w:rsidR="001B4F83">
        <w:rPr>
          <w:rFonts w:ascii="Times New Roman" w:hAnsi="Times New Roman" w:cs="Times New Roman"/>
          <w:sz w:val="24"/>
          <w:szCs w:val="24"/>
        </w:rPr>
        <w:t xml:space="preserve"> </w:t>
      </w:r>
      <w:r w:rsidR="0019782C" w:rsidRPr="0019782C">
        <w:rPr>
          <w:rFonts w:ascii="Times New Roman" w:hAnsi="Times New Roman" w:cs="Times New Roman"/>
          <w:sz w:val="24"/>
          <w:szCs w:val="24"/>
        </w:rPr>
        <w:t xml:space="preserve">tazminat </w:t>
      </w:r>
      <w:r>
        <w:rPr>
          <w:rFonts w:ascii="Times New Roman" w:hAnsi="Times New Roman" w:cs="Times New Roman"/>
          <w:sz w:val="24"/>
          <w:szCs w:val="24"/>
        </w:rPr>
        <w:t>talepleri de</w:t>
      </w:r>
      <w:r w:rsidR="0019782C" w:rsidRPr="0019782C">
        <w:rPr>
          <w:rFonts w:ascii="Times New Roman" w:hAnsi="Times New Roman" w:cs="Times New Roman"/>
          <w:sz w:val="24"/>
          <w:szCs w:val="24"/>
        </w:rPr>
        <w:t xml:space="preserve"> söz konusu olabilecektir. </w:t>
      </w:r>
    </w:p>
    <w:p w:rsidR="007F13E3" w:rsidRDefault="007F13E3" w:rsidP="00B1741A">
      <w:pPr>
        <w:spacing w:after="0" w:line="240" w:lineRule="auto"/>
        <w:jc w:val="both"/>
        <w:rPr>
          <w:rFonts w:ascii="Times New Roman" w:hAnsi="Times New Roman" w:cs="Times New Roman"/>
          <w:sz w:val="24"/>
          <w:szCs w:val="24"/>
        </w:rPr>
      </w:pPr>
    </w:p>
    <w:p w:rsidR="007F13E3" w:rsidRDefault="000C2DCE" w:rsidP="00B1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Faaliyet alanı göz önünde bulundurularak </w:t>
      </w:r>
      <w:r w:rsidR="007F13E3">
        <w:rPr>
          <w:rFonts w:ascii="Times New Roman" w:hAnsi="Times New Roman" w:cs="Times New Roman"/>
          <w:sz w:val="24"/>
          <w:szCs w:val="24"/>
        </w:rPr>
        <w:t>kısaca ve ana hatlarıyla</w:t>
      </w:r>
      <w:r>
        <w:rPr>
          <w:rFonts w:ascii="Times New Roman" w:hAnsi="Times New Roman" w:cs="Times New Roman"/>
          <w:sz w:val="24"/>
          <w:szCs w:val="24"/>
        </w:rPr>
        <w:t xml:space="preserve"> yukarıda </w:t>
      </w:r>
      <w:r w:rsidR="007F13E3">
        <w:rPr>
          <w:rFonts w:ascii="Times New Roman" w:hAnsi="Times New Roman" w:cs="Times New Roman"/>
          <w:sz w:val="24"/>
          <w:szCs w:val="24"/>
        </w:rPr>
        <w:t xml:space="preserve">özetlenmeye çalışılan </w:t>
      </w:r>
      <w:r>
        <w:rPr>
          <w:rFonts w:ascii="Times New Roman" w:hAnsi="Times New Roman" w:cs="Times New Roman"/>
          <w:sz w:val="24"/>
          <w:szCs w:val="24"/>
        </w:rPr>
        <w:t>hususlarda Derneğimiz üyesi hekimlerde farkındalık yaratılması ve bu amaçla bilgilendirme toplantıları düzenlenmesinin yararlı olacağı düşünülmektedir.</w:t>
      </w:r>
    </w:p>
    <w:p w:rsidR="0035048C" w:rsidRDefault="0035048C" w:rsidP="00B1741A">
      <w:pPr>
        <w:spacing w:after="0" w:line="240" w:lineRule="auto"/>
        <w:jc w:val="both"/>
        <w:rPr>
          <w:rFonts w:ascii="Times New Roman" w:hAnsi="Times New Roman" w:cs="Times New Roman"/>
          <w:sz w:val="24"/>
          <w:szCs w:val="24"/>
        </w:rPr>
      </w:pPr>
    </w:p>
    <w:p w:rsidR="0035048C" w:rsidRDefault="0035048C" w:rsidP="00B1741A">
      <w:pPr>
        <w:spacing w:after="0" w:line="240" w:lineRule="auto"/>
        <w:jc w:val="both"/>
        <w:rPr>
          <w:rFonts w:ascii="Times New Roman" w:hAnsi="Times New Roman" w:cs="Times New Roman"/>
          <w:sz w:val="24"/>
          <w:szCs w:val="24"/>
        </w:rPr>
      </w:pPr>
    </w:p>
    <w:p w:rsidR="00B1741A" w:rsidRDefault="00B1741A"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Default="000C2DCE" w:rsidP="00B1741A">
      <w:pPr>
        <w:spacing w:after="0" w:line="240" w:lineRule="auto"/>
        <w:jc w:val="both"/>
        <w:rPr>
          <w:rFonts w:ascii="Times New Roman" w:hAnsi="Times New Roman" w:cs="Times New Roman"/>
          <w:sz w:val="24"/>
          <w:szCs w:val="24"/>
        </w:rPr>
      </w:pPr>
    </w:p>
    <w:p w:rsidR="000C2DCE" w:rsidRPr="0019782C" w:rsidRDefault="000C2DCE" w:rsidP="00B1741A">
      <w:pPr>
        <w:spacing w:after="0" w:line="240" w:lineRule="auto"/>
        <w:jc w:val="both"/>
        <w:rPr>
          <w:rFonts w:ascii="Times New Roman" w:hAnsi="Times New Roman" w:cs="Times New Roman"/>
          <w:sz w:val="24"/>
          <w:szCs w:val="24"/>
        </w:rPr>
      </w:pPr>
    </w:p>
    <w:p w:rsidR="0019782C" w:rsidRDefault="0019782C" w:rsidP="0019782C">
      <w:pPr>
        <w:jc w:val="both"/>
        <w:rPr>
          <w:rFonts w:ascii="Times New Roman" w:hAnsi="Times New Roman" w:cs="Times New Roman"/>
          <w:sz w:val="24"/>
          <w:szCs w:val="24"/>
        </w:rPr>
      </w:pPr>
    </w:p>
    <w:p w:rsidR="00BA4E80" w:rsidRDefault="00BA4E80" w:rsidP="0019782C">
      <w:pPr>
        <w:jc w:val="both"/>
        <w:rPr>
          <w:rFonts w:ascii="Times New Roman" w:hAnsi="Times New Roman" w:cs="Times New Roman"/>
          <w:b/>
          <w:bCs/>
          <w:sz w:val="24"/>
          <w:szCs w:val="24"/>
          <w:u w:val="single"/>
        </w:rPr>
      </w:pPr>
      <w:r w:rsidRPr="00BA4E80">
        <w:rPr>
          <w:rFonts w:ascii="Times New Roman" w:hAnsi="Times New Roman" w:cs="Times New Roman"/>
          <w:b/>
          <w:bCs/>
          <w:sz w:val="24"/>
          <w:szCs w:val="24"/>
          <w:u w:val="single"/>
        </w:rPr>
        <w:t>EK 1</w:t>
      </w:r>
    </w:p>
    <w:p w:rsidR="007F13E3" w:rsidRDefault="007F13E3" w:rsidP="0019782C">
      <w:pPr>
        <w:jc w:val="both"/>
        <w:rPr>
          <w:rFonts w:ascii="Times New Roman" w:hAnsi="Times New Roman" w:cs="Times New Roman"/>
          <w:b/>
          <w:bCs/>
          <w:sz w:val="24"/>
          <w:szCs w:val="24"/>
          <w:u w:val="single"/>
        </w:rPr>
      </w:pPr>
      <w:r w:rsidRPr="007F13E3">
        <w:rPr>
          <w:rFonts w:ascii="Times New Roman" w:hAnsi="Times New Roman" w:cs="Times New Roman"/>
          <w:b/>
          <w:bCs/>
          <w:sz w:val="24"/>
          <w:szCs w:val="24"/>
          <w:u w:val="single"/>
        </w:rPr>
        <w:t>KİŞİSEL VERİLERİ KORUMA KURULUNCA 6698 SAYILI KANUNUN GEÇİCİ 1</w:t>
      </w:r>
      <w:r>
        <w:rPr>
          <w:rFonts w:ascii="Times New Roman" w:hAnsi="Times New Roman" w:cs="Times New Roman"/>
          <w:b/>
          <w:bCs/>
          <w:sz w:val="24"/>
          <w:szCs w:val="24"/>
          <w:u w:val="single"/>
        </w:rPr>
        <w:t>.</w:t>
      </w:r>
      <w:r w:rsidRPr="007F13E3">
        <w:rPr>
          <w:rFonts w:ascii="Times New Roman" w:hAnsi="Times New Roman" w:cs="Times New Roman"/>
          <w:b/>
          <w:bCs/>
          <w:sz w:val="24"/>
          <w:szCs w:val="24"/>
          <w:u w:val="single"/>
        </w:rPr>
        <w:t xml:space="preserve">  MADDESİNE GÖRE İLAN EDİLEN VERİ SORUMLULARI SİCİLİNE KAYIT TARİHLER</w:t>
      </w:r>
      <w:r>
        <w:rPr>
          <w:rFonts w:ascii="Times New Roman" w:hAnsi="Times New Roman" w:cs="Times New Roman"/>
          <w:b/>
          <w:bCs/>
          <w:sz w:val="24"/>
          <w:szCs w:val="24"/>
          <w:u w:val="single"/>
        </w:rPr>
        <w:t>İ</w:t>
      </w:r>
    </w:p>
    <w:p w:rsidR="007F13E3" w:rsidRPr="00BA4E80" w:rsidRDefault="007F13E3" w:rsidP="0019782C">
      <w:pPr>
        <w:jc w:val="both"/>
        <w:rPr>
          <w:rFonts w:ascii="Times New Roman" w:hAnsi="Times New Roman" w:cs="Times New Roman"/>
          <w:b/>
          <w:bCs/>
          <w:sz w:val="24"/>
          <w:szCs w:val="24"/>
          <w:u w:val="single"/>
        </w:rPr>
      </w:pPr>
    </w:p>
    <w:tbl>
      <w:tblPr>
        <w:tblW w:w="9631" w:type="dxa"/>
        <w:tblCellMar>
          <w:left w:w="0" w:type="dxa"/>
          <w:right w:w="0" w:type="dxa"/>
        </w:tblCellMar>
        <w:tblLook w:val="0600" w:firstRow="0" w:lastRow="0" w:firstColumn="0" w:lastColumn="0" w:noHBand="1" w:noVBand="1"/>
      </w:tblPr>
      <w:tblGrid>
        <w:gridCol w:w="418"/>
        <w:gridCol w:w="6520"/>
        <w:gridCol w:w="2693"/>
      </w:tblGrid>
      <w:tr w:rsidR="00374F4A" w:rsidRPr="00374F4A" w:rsidTr="00B1741A">
        <w:trPr>
          <w:trHeight w:val="503"/>
        </w:trPr>
        <w:tc>
          <w:tcPr>
            <w:tcW w:w="418" w:type="dxa"/>
            <w:tcBorders>
              <w:top w:val="single" w:sz="6" w:space="0" w:color="788781"/>
              <w:left w:val="single" w:sz="6" w:space="0" w:color="D88781"/>
              <w:bottom w:val="single" w:sz="6" w:space="0" w:color="488A81"/>
              <w:right w:val="single" w:sz="6" w:space="0" w:color="788781"/>
            </w:tcBorders>
            <w:shd w:val="clear" w:color="auto" w:fill="auto"/>
            <w:tcMar>
              <w:top w:w="50" w:type="dxa"/>
              <w:left w:w="101" w:type="dxa"/>
              <w:bottom w:w="50" w:type="dxa"/>
              <w:right w:w="101"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 </w:t>
            </w:r>
          </w:p>
        </w:tc>
        <w:tc>
          <w:tcPr>
            <w:tcW w:w="6520" w:type="dxa"/>
            <w:tcBorders>
              <w:top w:val="single" w:sz="6" w:space="0" w:color="888781"/>
              <w:left w:val="single" w:sz="6" w:space="0" w:color="788781"/>
              <w:bottom w:val="single" w:sz="6" w:space="0" w:color="188981"/>
              <w:right w:val="single" w:sz="6" w:space="0" w:color="2887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jc w:val="center"/>
              <w:textAlignment w:val="center"/>
              <w:rPr>
                <w:rFonts w:ascii="Arial" w:eastAsia="Times New Roman" w:hAnsi="Arial" w:cs="Arial"/>
                <w:sz w:val="24"/>
                <w:szCs w:val="24"/>
                <w:lang w:eastAsia="tr-TR"/>
              </w:rPr>
            </w:pPr>
            <w:r w:rsidRPr="00374F4A">
              <w:rPr>
                <w:rFonts w:ascii="Times New Roman" w:eastAsia="Times New Roman" w:hAnsi="Times New Roman" w:cs="Times New Roman"/>
                <w:b/>
                <w:bCs/>
                <w:color w:val="000000"/>
                <w:kern w:val="24"/>
                <w:sz w:val="24"/>
                <w:szCs w:val="24"/>
                <w:lang w:eastAsia="tr-TR"/>
              </w:rPr>
              <w:t>Veri Sorumluları</w:t>
            </w:r>
          </w:p>
        </w:tc>
        <w:tc>
          <w:tcPr>
            <w:tcW w:w="2693" w:type="dxa"/>
            <w:tcBorders>
              <w:top w:val="single" w:sz="6" w:space="0" w:color="B88981"/>
              <w:left w:val="single" w:sz="6" w:space="0" w:color="B88881"/>
              <w:bottom w:val="single" w:sz="6" w:space="0" w:color="788A81"/>
              <w:right w:val="single" w:sz="6" w:space="0" w:color="588A81"/>
            </w:tcBorders>
            <w:shd w:val="clear" w:color="auto" w:fill="auto"/>
            <w:tcMar>
              <w:top w:w="50" w:type="dxa"/>
              <w:left w:w="63" w:type="dxa"/>
              <w:bottom w:w="50" w:type="dxa"/>
              <w:right w:w="63" w:type="dxa"/>
            </w:tcMar>
            <w:vAlign w:val="center"/>
            <w:hideMark/>
          </w:tcPr>
          <w:p w:rsidR="00374F4A" w:rsidRPr="00374F4A" w:rsidRDefault="007F13E3" w:rsidP="00374F4A">
            <w:pPr>
              <w:spacing w:after="0" w:line="240" w:lineRule="auto"/>
              <w:jc w:val="center"/>
              <w:textAlignment w:val="center"/>
              <w:rPr>
                <w:rFonts w:ascii="Arial" w:eastAsia="Times New Roman" w:hAnsi="Arial" w:cs="Arial"/>
                <w:sz w:val="24"/>
                <w:szCs w:val="24"/>
                <w:lang w:eastAsia="tr-TR"/>
              </w:rPr>
            </w:pPr>
            <w:r>
              <w:rPr>
                <w:rFonts w:ascii="Times New Roman" w:eastAsia="Times New Roman" w:hAnsi="Times New Roman" w:cs="Times New Roman"/>
                <w:b/>
                <w:bCs/>
                <w:color w:val="000000"/>
                <w:kern w:val="24"/>
                <w:sz w:val="24"/>
                <w:szCs w:val="24"/>
                <w:lang w:eastAsia="tr-TR"/>
              </w:rPr>
              <w:t xml:space="preserve">Kayıt Yükümlülüğü </w:t>
            </w:r>
            <w:r w:rsidR="00374F4A" w:rsidRPr="00374F4A">
              <w:rPr>
                <w:rFonts w:ascii="Times New Roman" w:eastAsia="Times New Roman" w:hAnsi="Times New Roman" w:cs="Times New Roman"/>
                <w:b/>
                <w:bCs/>
                <w:color w:val="000000"/>
                <w:kern w:val="24"/>
                <w:sz w:val="24"/>
                <w:szCs w:val="24"/>
                <w:lang w:eastAsia="tr-TR"/>
              </w:rPr>
              <w:t xml:space="preserve">Son </w:t>
            </w:r>
            <w:r>
              <w:rPr>
                <w:rFonts w:ascii="Times New Roman" w:eastAsia="Times New Roman" w:hAnsi="Times New Roman" w:cs="Times New Roman"/>
                <w:b/>
                <w:bCs/>
                <w:color w:val="000000"/>
                <w:kern w:val="24"/>
                <w:sz w:val="24"/>
                <w:szCs w:val="24"/>
                <w:lang w:eastAsia="tr-TR"/>
              </w:rPr>
              <w:t>T</w:t>
            </w:r>
            <w:r w:rsidR="00374F4A" w:rsidRPr="00374F4A">
              <w:rPr>
                <w:rFonts w:ascii="Times New Roman" w:eastAsia="Times New Roman" w:hAnsi="Times New Roman" w:cs="Times New Roman"/>
                <w:b/>
                <w:bCs/>
                <w:color w:val="000000"/>
                <w:kern w:val="24"/>
                <w:sz w:val="24"/>
                <w:szCs w:val="24"/>
                <w:lang w:eastAsia="tr-TR"/>
              </w:rPr>
              <w:t>arih</w:t>
            </w:r>
          </w:p>
        </w:tc>
      </w:tr>
      <w:tr w:rsidR="00374F4A" w:rsidRPr="00374F4A" w:rsidTr="00B1741A">
        <w:trPr>
          <w:trHeight w:val="1485"/>
        </w:trPr>
        <w:tc>
          <w:tcPr>
            <w:tcW w:w="418" w:type="dxa"/>
            <w:tcBorders>
              <w:top w:val="single" w:sz="6" w:space="0" w:color="488A81"/>
              <w:left w:val="single" w:sz="6" w:space="0" w:color="188A81"/>
              <w:bottom w:val="single" w:sz="6" w:space="0" w:color="388C81"/>
              <w:right w:val="single" w:sz="6" w:space="0" w:color="F888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1</w:t>
            </w:r>
          </w:p>
        </w:tc>
        <w:tc>
          <w:tcPr>
            <w:tcW w:w="6520" w:type="dxa"/>
            <w:tcBorders>
              <w:top w:val="single" w:sz="6" w:space="0" w:color="188981"/>
              <w:left w:val="single" w:sz="6" w:space="0" w:color="F88881"/>
              <w:bottom w:val="single" w:sz="6" w:space="0" w:color="B88C81"/>
              <w:right w:val="single" w:sz="6" w:space="0" w:color="5889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Yıllık çalışan sayısı 50’den çok veya yıllık mali bilanço toplamı 25 milyon TL’den çok olan veri sorumluları</w:t>
            </w:r>
          </w:p>
        </w:tc>
        <w:tc>
          <w:tcPr>
            <w:tcW w:w="2693" w:type="dxa"/>
            <w:tcBorders>
              <w:top w:val="single" w:sz="6" w:space="0" w:color="788A81"/>
              <w:left w:val="single" w:sz="6" w:space="0" w:color="288C81"/>
              <w:bottom w:val="single" w:sz="6" w:space="0" w:color="489181"/>
              <w:right w:val="single" w:sz="6" w:space="0" w:color="388C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30.06.2020</w:t>
            </w:r>
          </w:p>
        </w:tc>
      </w:tr>
      <w:tr w:rsidR="00374F4A" w:rsidRPr="00374F4A" w:rsidTr="00B1741A">
        <w:trPr>
          <w:trHeight w:val="780"/>
        </w:trPr>
        <w:tc>
          <w:tcPr>
            <w:tcW w:w="418" w:type="dxa"/>
            <w:tcBorders>
              <w:top w:val="single" w:sz="6" w:space="0" w:color="388C81"/>
              <w:left w:val="single" w:sz="6" w:space="0" w:color="B88A81"/>
              <w:bottom w:val="single" w:sz="6" w:space="0" w:color="589181"/>
              <w:right w:val="single" w:sz="6" w:space="0" w:color="B88A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2</w:t>
            </w:r>
          </w:p>
        </w:tc>
        <w:tc>
          <w:tcPr>
            <w:tcW w:w="6520" w:type="dxa"/>
            <w:tcBorders>
              <w:top w:val="single" w:sz="6" w:space="0" w:color="B88C81"/>
              <w:left w:val="single" w:sz="6" w:space="0" w:color="B88A81"/>
              <w:bottom w:val="single" w:sz="6" w:space="0" w:color="F89181"/>
              <w:right w:val="single" w:sz="6" w:space="0" w:color="A88D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Yurtdışında yerleşik veri sorumluları</w:t>
            </w:r>
          </w:p>
        </w:tc>
        <w:tc>
          <w:tcPr>
            <w:tcW w:w="2693" w:type="dxa"/>
            <w:tcBorders>
              <w:top w:val="single" w:sz="6" w:space="0" w:color="489181"/>
              <w:left w:val="single" w:sz="6" w:space="0" w:color="B88E81"/>
              <w:bottom w:val="single" w:sz="6" w:space="0" w:color="189181"/>
              <w:right w:val="single" w:sz="6" w:space="0" w:color="D88E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30.06.2020</w:t>
            </w:r>
          </w:p>
        </w:tc>
      </w:tr>
      <w:tr w:rsidR="00374F4A" w:rsidRPr="00374F4A" w:rsidTr="00B1741A">
        <w:trPr>
          <w:trHeight w:val="2189"/>
        </w:trPr>
        <w:tc>
          <w:tcPr>
            <w:tcW w:w="418" w:type="dxa"/>
            <w:tcBorders>
              <w:top w:val="single" w:sz="6" w:space="0" w:color="589181"/>
              <w:left w:val="single" w:sz="6" w:space="0" w:color="989181"/>
              <w:bottom w:val="single" w:sz="6" w:space="0" w:color="489181"/>
              <w:right w:val="single" w:sz="6" w:space="0" w:color="3891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3</w:t>
            </w:r>
          </w:p>
        </w:tc>
        <w:tc>
          <w:tcPr>
            <w:tcW w:w="6520" w:type="dxa"/>
            <w:tcBorders>
              <w:top w:val="single" w:sz="6" w:space="0" w:color="F89181"/>
              <w:left w:val="single" w:sz="6" w:space="0" w:color="389181"/>
              <w:bottom w:val="single" w:sz="6" w:space="0" w:color="289381"/>
              <w:right w:val="single" w:sz="6" w:space="0" w:color="C891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 xml:space="preserve">Yıllık çalışan sayısı 50’den az ve yıllık mali bilanço toplamı 25 milyon TL’den az olup </w:t>
            </w:r>
            <w:r w:rsidRPr="00374F4A">
              <w:rPr>
                <w:rFonts w:ascii="Times New Roman" w:eastAsia="Times New Roman" w:hAnsi="Times New Roman" w:cs="Times New Roman"/>
                <w:b/>
                <w:bCs/>
                <w:color w:val="000000"/>
                <w:kern w:val="24"/>
                <w:sz w:val="24"/>
                <w:szCs w:val="24"/>
                <w:u w:val="single"/>
                <w:lang w:eastAsia="tr-TR"/>
              </w:rPr>
              <w:t>ana faaliyet konusu özel nitelikli kişisel veri işleme olan veri sorumluları</w:t>
            </w:r>
          </w:p>
        </w:tc>
        <w:tc>
          <w:tcPr>
            <w:tcW w:w="2693" w:type="dxa"/>
            <w:tcBorders>
              <w:top w:val="single" w:sz="6" w:space="0" w:color="189181"/>
              <w:left w:val="single" w:sz="6" w:space="0" w:color="089181"/>
              <w:bottom w:val="single" w:sz="6" w:space="0" w:color="C89281"/>
              <w:right w:val="single" w:sz="6" w:space="0" w:color="D891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b/>
                <w:bCs/>
                <w:sz w:val="24"/>
                <w:szCs w:val="24"/>
                <w:lang w:eastAsia="tr-TR"/>
              </w:rPr>
            </w:pPr>
            <w:r w:rsidRPr="00374F4A">
              <w:rPr>
                <w:rFonts w:ascii="Times New Roman" w:eastAsia="Times New Roman" w:hAnsi="Times New Roman" w:cs="Times New Roman"/>
                <w:b/>
                <w:bCs/>
                <w:color w:val="000000"/>
                <w:kern w:val="24"/>
                <w:sz w:val="24"/>
                <w:szCs w:val="24"/>
                <w:lang w:eastAsia="tr-TR"/>
              </w:rPr>
              <w:t>30.09.2020</w:t>
            </w:r>
          </w:p>
        </w:tc>
      </w:tr>
      <w:tr w:rsidR="00374F4A" w:rsidRPr="00374F4A" w:rsidTr="00B1741A">
        <w:trPr>
          <w:trHeight w:val="780"/>
        </w:trPr>
        <w:tc>
          <w:tcPr>
            <w:tcW w:w="418" w:type="dxa"/>
            <w:tcBorders>
              <w:top w:val="single" w:sz="6" w:space="0" w:color="489181"/>
              <w:left w:val="single" w:sz="6" w:space="0" w:color="089281"/>
              <w:bottom w:val="single" w:sz="6" w:space="0" w:color="389181"/>
              <w:right w:val="single" w:sz="6" w:space="0" w:color="D893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4</w:t>
            </w:r>
          </w:p>
        </w:tc>
        <w:tc>
          <w:tcPr>
            <w:tcW w:w="6520" w:type="dxa"/>
            <w:tcBorders>
              <w:top w:val="single" w:sz="6" w:space="0" w:color="289381"/>
              <w:left w:val="single" w:sz="6" w:space="0" w:color="D89381"/>
              <w:bottom w:val="single" w:sz="6" w:space="0" w:color="289481"/>
              <w:right w:val="single" w:sz="6" w:space="0" w:color="E892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Kamu kurum ve kuruluşu veri sorumluları</w:t>
            </w:r>
          </w:p>
        </w:tc>
        <w:tc>
          <w:tcPr>
            <w:tcW w:w="2693" w:type="dxa"/>
            <w:tcBorders>
              <w:top w:val="single" w:sz="6" w:space="0" w:color="C89281"/>
              <w:left w:val="single" w:sz="6" w:space="0" w:color="B89281"/>
              <w:bottom w:val="single" w:sz="6" w:space="0" w:color="D89381"/>
              <w:right w:val="single" w:sz="6" w:space="0" w:color="C89381"/>
            </w:tcBorders>
            <w:shd w:val="clear" w:color="auto" w:fill="auto"/>
            <w:tcMar>
              <w:top w:w="50" w:type="dxa"/>
              <w:left w:w="63" w:type="dxa"/>
              <w:bottom w:w="50" w:type="dxa"/>
              <w:right w:w="63" w:type="dxa"/>
            </w:tcMar>
            <w:vAlign w:val="center"/>
            <w:hideMark/>
          </w:tcPr>
          <w:p w:rsidR="00374F4A" w:rsidRPr="00374F4A" w:rsidRDefault="00374F4A" w:rsidP="00374F4A">
            <w:pPr>
              <w:spacing w:after="0" w:line="240" w:lineRule="auto"/>
              <w:textAlignment w:val="baseline"/>
              <w:rPr>
                <w:rFonts w:ascii="Arial" w:eastAsia="Times New Roman" w:hAnsi="Arial" w:cs="Arial"/>
                <w:sz w:val="24"/>
                <w:szCs w:val="24"/>
                <w:lang w:eastAsia="tr-TR"/>
              </w:rPr>
            </w:pPr>
            <w:r w:rsidRPr="00374F4A">
              <w:rPr>
                <w:rFonts w:ascii="Times New Roman" w:eastAsia="Times New Roman" w:hAnsi="Times New Roman" w:cs="Times New Roman"/>
                <w:color w:val="000000"/>
                <w:kern w:val="24"/>
                <w:sz w:val="24"/>
                <w:szCs w:val="24"/>
                <w:lang w:eastAsia="tr-TR"/>
              </w:rPr>
              <w:t>31.12.2020</w:t>
            </w:r>
          </w:p>
        </w:tc>
      </w:tr>
    </w:tbl>
    <w:p w:rsidR="00374F4A" w:rsidRDefault="00374F4A" w:rsidP="00374F4A">
      <w:pPr>
        <w:jc w:val="both"/>
        <w:rPr>
          <w:rFonts w:ascii="Times New Roman" w:hAnsi="Times New Roman" w:cs="Times New Roman"/>
          <w:sz w:val="24"/>
          <w:szCs w:val="24"/>
        </w:rPr>
      </w:pPr>
    </w:p>
    <w:p w:rsidR="00374F4A" w:rsidRDefault="00374F4A" w:rsidP="00374F4A">
      <w:pPr>
        <w:jc w:val="both"/>
        <w:rPr>
          <w:rFonts w:ascii="Times New Roman" w:hAnsi="Times New Roman" w:cs="Times New Roman"/>
          <w:sz w:val="24"/>
          <w:szCs w:val="24"/>
        </w:rPr>
      </w:pPr>
    </w:p>
    <w:p w:rsidR="00374F4A" w:rsidRDefault="00374F4A" w:rsidP="00374F4A">
      <w:pPr>
        <w:jc w:val="both"/>
        <w:rPr>
          <w:rFonts w:ascii="Times New Roman" w:hAnsi="Times New Roman" w:cs="Times New Roman"/>
          <w:sz w:val="24"/>
          <w:szCs w:val="24"/>
        </w:rPr>
      </w:pPr>
    </w:p>
    <w:p w:rsidR="00374F4A" w:rsidRDefault="00374F4A" w:rsidP="00374F4A">
      <w:pPr>
        <w:jc w:val="both"/>
        <w:rPr>
          <w:rFonts w:ascii="Times New Roman" w:hAnsi="Times New Roman" w:cs="Times New Roman"/>
          <w:sz w:val="24"/>
          <w:szCs w:val="24"/>
        </w:rPr>
      </w:pPr>
    </w:p>
    <w:p w:rsidR="00374F4A" w:rsidRDefault="00374F4A" w:rsidP="00374F4A">
      <w:pPr>
        <w:jc w:val="both"/>
        <w:rPr>
          <w:rFonts w:ascii="Times New Roman" w:hAnsi="Times New Roman" w:cs="Times New Roman"/>
          <w:sz w:val="24"/>
          <w:szCs w:val="24"/>
        </w:rPr>
      </w:pPr>
    </w:p>
    <w:p w:rsidR="00374F4A" w:rsidRDefault="00374F4A" w:rsidP="00374F4A">
      <w:pPr>
        <w:jc w:val="both"/>
        <w:rPr>
          <w:rFonts w:ascii="Times New Roman" w:hAnsi="Times New Roman" w:cs="Times New Roman"/>
          <w:sz w:val="24"/>
          <w:szCs w:val="24"/>
        </w:rPr>
      </w:pPr>
    </w:p>
    <w:p w:rsidR="00DA32F2" w:rsidRDefault="00DA32F2" w:rsidP="00374F4A">
      <w:pPr>
        <w:jc w:val="both"/>
        <w:rPr>
          <w:rFonts w:ascii="Times New Roman" w:hAnsi="Times New Roman" w:cs="Times New Roman"/>
          <w:sz w:val="24"/>
          <w:szCs w:val="24"/>
        </w:rPr>
      </w:pPr>
    </w:p>
    <w:p w:rsidR="00DA32F2" w:rsidRDefault="00DA32F2" w:rsidP="00374F4A">
      <w:pPr>
        <w:jc w:val="both"/>
        <w:rPr>
          <w:rFonts w:ascii="Times New Roman" w:hAnsi="Times New Roman" w:cs="Times New Roman"/>
          <w:sz w:val="24"/>
          <w:szCs w:val="24"/>
        </w:rPr>
      </w:pPr>
    </w:p>
    <w:p w:rsidR="00DA32F2" w:rsidRDefault="00DA32F2" w:rsidP="00374F4A">
      <w:pPr>
        <w:jc w:val="both"/>
        <w:rPr>
          <w:rFonts w:ascii="Times New Roman" w:hAnsi="Times New Roman" w:cs="Times New Roman"/>
          <w:sz w:val="24"/>
          <w:szCs w:val="24"/>
        </w:rPr>
      </w:pPr>
    </w:p>
    <w:p w:rsidR="00DA32F2" w:rsidRDefault="00DA32F2" w:rsidP="00374F4A">
      <w:pPr>
        <w:jc w:val="both"/>
        <w:rPr>
          <w:rFonts w:ascii="Times New Roman" w:hAnsi="Times New Roman" w:cs="Times New Roman"/>
          <w:sz w:val="24"/>
          <w:szCs w:val="24"/>
        </w:rPr>
      </w:pPr>
    </w:p>
    <w:p w:rsidR="00DA32F2" w:rsidRDefault="00DA32F2" w:rsidP="00374F4A">
      <w:pPr>
        <w:jc w:val="both"/>
        <w:rPr>
          <w:rFonts w:ascii="Times New Roman" w:hAnsi="Times New Roman" w:cs="Times New Roman"/>
          <w:sz w:val="24"/>
          <w:szCs w:val="24"/>
        </w:rPr>
      </w:pPr>
      <w:bookmarkStart w:id="1" w:name="_GoBack"/>
      <w:bookmarkEnd w:id="1"/>
    </w:p>
    <w:p w:rsidR="00BA4E80" w:rsidRDefault="00BA4E80" w:rsidP="00374F4A">
      <w:pPr>
        <w:jc w:val="both"/>
        <w:rPr>
          <w:rFonts w:ascii="Times New Roman" w:hAnsi="Times New Roman" w:cs="Times New Roman"/>
          <w:sz w:val="24"/>
          <w:szCs w:val="24"/>
        </w:rPr>
      </w:pPr>
    </w:p>
    <w:p w:rsidR="00374F4A" w:rsidRPr="00B1741A" w:rsidRDefault="00B1741A" w:rsidP="00374F4A">
      <w:pPr>
        <w:pStyle w:val="NormalWeb"/>
        <w:spacing w:before="0" w:beforeAutospacing="0" w:after="0" w:afterAutospacing="0"/>
        <w:rPr>
          <w:rFonts w:eastAsia="+mn-ea"/>
          <w:b/>
          <w:bCs/>
          <w:color w:val="000000"/>
          <w:kern w:val="24"/>
          <w:u w:val="single"/>
        </w:rPr>
      </w:pPr>
      <w:r w:rsidRPr="00B1741A">
        <w:rPr>
          <w:rFonts w:eastAsia="+mn-ea"/>
          <w:b/>
          <w:bCs/>
          <w:color w:val="000000"/>
          <w:kern w:val="24"/>
          <w:u w:val="single"/>
        </w:rPr>
        <w:t>EK 2</w:t>
      </w:r>
    </w:p>
    <w:p w:rsidR="00374F4A" w:rsidRDefault="00374F4A" w:rsidP="00374F4A">
      <w:pPr>
        <w:pStyle w:val="NormalWeb"/>
        <w:spacing w:before="0" w:beforeAutospacing="0" w:after="0" w:afterAutospacing="0"/>
        <w:rPr>
          <w:rFonts w:eastAsia="+mn-ea"/>
          <w:color w:val="000000"/>
          <w:kern w:val="24"/>
        </w:rPr>
      </w:pPr>
    </w:p>
    <w:p w:rsidR="00374F4A" w:rsidRPr="007F13E3" w:rsidRDefault="001B4F83" w:rsidP="00BA4E80">
      <w:pPr>
        <w:pStyle w:val="NormalWeb"/>
        <w:spacing w:before="0" w:beforeAutospacing="0" w:after="0" w:afterAutospacing="0"/>
        <w:rPr>
          <w:rFonts w:eastAsia="+mn-ea"/>
          <w:b/>
          <w:bCs/>
          <w:color w:val="000000"/>
          <w:kern w:val="24"/>
          <w:u w:val="single"/>
        </w:rPr>
      </w:pPr>
      <w:r w:rsidRPr="007F13E3">
        <w:rPr>
          <w:rFonts w:eastAsia="+mn-ea"/>
          <w:b/>
          <w:bCs/>
          <w:color w:val="000000"/>
          <w:kern w:val="24"/>
          <w:u w:val="single"/>
        </w:rPr>
        <w:t>TÜRK CEZA KANUNU</w:t>
      </w:r>
    </w:p>
    <w:p w:rsidR="001B4F83" w:rsidRPr="001B4F83" w:rsidRDefault="001B4F83" w:rsidP="00BA4E80">
      <w:pPr>
        <w:pStyle w:val="NormalWeb"/>
        <w:spacing w:after="0" w:afterAutospacing="0"/>
        <w:jc w:val="both"/>
        <w:rPr>
          <w:rFonts w:eastAsia="+mn-ea"/>
          <w:b/>
          <w:bCs/>
          <w:color w:val="000000"/>
          <w:kern w:val="24"/>
        </w:rPr>
      </w:pPr>
      <w:r w:rsidRPr="001B4F83">
        <w:rPr>
          <w:rFonts w:eastAsia="+mn-ea"/>
          <w:b/>
          <w:bCs/>
          <w:color w:val="000000"/>
          <w:kern w:val="24"/>
        </w:rPr>
        <w:t>Kişisel verilerin kaydedilmesi</w:t>
      </w:r>
    </w:p>
    <w:p w:rsidR="001B4F83" w:rsidRDefault="001B4F83" w:rsidP="00BA4E80">
      <w:pPr>
        <w:pStyle w:val="NormalWeb"/>
        <w:spacing w:before="0" w:beforeAutospacing="0" w:after="0" w:afterAutospacing="0"/>
        <w:jc w:val="both"/>
        <w:rPr>
          <w:rFonts w:eastAsia="+mn-ea"/>
          <w:color w:val="000000"/>
          <w:kern w:val="24"/>
        </w:rPr>
      </w:pPr>
      <w:r w:rsidRPr="001B4F83">
        <w:rPr>
          <w:rFonts w:eastAsia="+mn-ea"/>
          <w:b/>
          <w:bCs/>
          <w:color w:val="000000"/>
          <w:kern w:val="24"/>
        </w:rPr>
        <w:t xml:space="preserve">MADDE </w:t>
      </w:r>
      <w:proofErr w:type="gramStart"/>
      <w:r w:rsidRPr="001B4F83">
        <w:rPr>
          <w:rFonts w:eastAsia="+mn-ea"/>
          <w:b/>
          <w:bCs/>
          <w:color w:val="000000"/>
          <w:kern w:val="24"/>
        </w:rPr>
        <w:t>135 -</w:t>
      </w:r>
      <w:proofErr w:type="gramEnd"/>
      <w:r w:rsidRPr="001B4F83">
        <w:rPr>
          <w:rFonts w:eastAsia="+mn-ea"/>
          <w:color w:val="000000"/>
          <w:kern w:val="24"/>
        </w:rPr>
        <w:t xml:space="preserve"> (1) Hukuka aykırı olarak kişisel verileri kaydeden bir yıldan üç yıla kadar hapis cezası verilir.</w:t>
      </w:r>
    </w:p>
    <w:p w:rsidR="001B4F83" w:rsidRPr="001B4F83" w:rsidRDefault="001B4F83" w:rsidP="00BA4E80">
      <w:pPr>
        <w:pStyle w:val="NormalWeb"/>
        <w:spacing w:before="0" w:beforeAutospacing="0" w:after="0" w:afterAutospacing="0"/>
        <w:jc w:val="both"/>
        <w:rPr>
          <w:rFonts w:eastAsia="+mn-ea"/>
          <w:color w:val="000000"/>
          <w:kern w:val="24"/>
        </w:rPr>
      </w:pPr>
      <w:r w:rsidRPr="001B4F83">
        <w:rPr>
          <w:rFonts w:eastAsia="+mn-ea"/>
          <w:color w:val="000000"/>
          <w:kern w:val="24"/>
        </w:rPr>
        <w:t>(2) Kişisel verinin, kişilerin siyasi, felsefi veya dini görüşlerine, ırki kökenlerine; hukuka aykırı olarak ahlaki eğilimlerine, cinsel yaşamlarına, sağlık durumlarına veya sendikal bağlantılarına ilişkin "olması durumunda birinci fıkra uyarınca verilecek ceza yarı oranında artırılır".</w:t>
      </w:r>
    </w:p>
    <w:p w:rsidR="001B4F83" w:rsidRPr="001B4F83" w:rsidRDefault="001B4F83" w:rsidP="00BA4E80">
      <w:pPr>
        <w:pStyle w:val="NormalWeb"/>
        <w:spacing w:after="0" w:afterAutospacing="0"/>
        <w:jc w:val="both"/>
        <w:rPr>
          <w:rFonts w:eastAsia="+mn-ea"/>
          <w:b/>
          <w:bCs/>
          <w:color w:val="000000"/>
          <w:kern w:val="24"/>
        </w:rPr>
      </w:pPr>
      <w:r w:rsidRPr="001B4F83">
        <w:rPr>
          <w:rFonts w:eastAsia="+mn-ea"/>
          <w:b/>
          <w:bCs/>
          <w:color w:val="000000"/>
          <w:kern w:val="24"/>
        </w:rPr>
        <w:t>Verileri hukuka aykırı olarak verme veya ele geçirme</w:t>
      </w:r>
    </w:p>
    <w:p w:rsidR="001B4F83" w:rsidRDefault="001B4F83" w:rsidP="00BA4E80">
      <w:pPr>
        <w:pStyle w:val="NormalWeb"/>
        <w:spacing w:after="0" w:afterAutospacing="0"/>
        <w:jc w:val="both"/>
        <w:rPr>
          <w:rFonts w:eastAsia="+mn-ea"/>
          <w:color w:val="000000"/>
          <w:kern w:val="24"/>
        </w:rPr>
      </w:pPr>
      <w:r w:rsidRPr="00BA4E80">
        <w:rPr>
          <w:rFonts w:eastAsia="+mn-ea"/>
          <w:b/>
          <w:bCs/>
          <w:color w:val="000000"/>
          <w:kern w:val="24"/>
        </w:rPr>
        <w:t xml:space="preserve">MADDE </w:t>
      </w:r>
      <w:proofErr w:type="gramStart"/>
      <w:r w:rsidRPr="00BA4E80">
        <w:rPr>
          <w:rFonts w:eastAsia="+mn-ea"/>
          <w:b/>
          <w:bCs/>
          <w:color w:val="000000"/>
          <w:kern w:val="24"/>
        </w:rPr>
        <w:t>136 -</w:t>
      </w:r>
      <w:proofErr w:type="gramEnd"/>
      <w:r w:rsidRPr="001B4F83">
        <w:rPr>
          <w:rFonts w:eastAsia="+mn-ea"/>
          <w:color w:val="000000"/>
          <w:kern w:val="24"/>
        </w:rPr>
        <w:t xml:space="preserve"> (1) Kişisel verileri, hukuka aykırı olarak bir başkasına veren, yayan veya ele geçiren kişi, iki yıldan dört yıla kadar hapis cezası ile cezalandırılır.</w:t>
      </w:r>
    </w:p>
    <w:p w:rsidR="001B4F83" w:rsidRPr="001B4F83" w:rsidRDefault="001B4F83" w:rsidP="00BA4E80">
      <w:pPr>
        <w:pStyle w:val="NormalWeb"/>
        <w:spacing w:after="0" w:afterAutospacing="0"/>
        <w:jc w:val="both"/>
        <w:rPr>
          <w:rFonts w:eastAsia="+mn-ea"/>
          <w:color w:val="000000"/>
          <w:kern w:val="24"/>
        </w:rPr>
      </w:pPr>
      <w:r w:rsidRPr="001B4F83">
        <w:rPr>
          <w:rFonts w:eastAsia="+mn-ea"/>
          <w:color w:val="000000"/>
          <w:kern w:val="24"/>
        </w:rPr>
        <w:t xml:space="preserve">(2) Suçun konusunun, Ceza Muhakemesi Kanununun </w:t>
      </w:r>
      <w:proofErr w:type="gramStart"/>
      <w:r w:rsidRPr="001B4F83">
        <w:rPr>
          <w:rFonts w:eastAsia="+mn-ea"/>
          <w:color w:val="000000"/>
          <w:kern w:val="24"/>
        </w:rPr>
        <w:t xml:space="preserve">236 </w:t>
      </w:r>
      <w:proofErr w:type="spellStart"/>
      <w:r w:rsidRPr="001B4F83">
        <w:rPr>
          <w:rFonts w:eastAsia="+mn-ea"/>
          <w:color w:val="000000"/>
          <w:kern w:val="24"/>
        </w:rPr>
        <w:t>ncı</w:t>
      </w:r>
      <w:proofErr w:type="spellEnd"/>
      <w:proofErr w:type="gramEnd"/>
      <w:r w:rsidRPr="001B4F83">
        <w:rPr>
          <w:rFonts w:eastAsia="+mn-ea"/>
          <w:color w:val="000000"/>
          <w:kern w:val="24"/>
        </w:rPr>
        <w:t xml:space="preserve"> maddesinin beşinci ve altıncı fıkraları uyarınca kayda alman beyan ve görüntüler olması durumunda verilecek ceza bir kat artırılır.</w:t>
      </w:r>
    </w:p>
    <w:p w:rsidR="00BA4E80" w:rsidRDefault="00BA4E80" w:rsidP="00BA4E80">
      <w:pPr>
        <w:pStyle w:val="NormalWeb"/>
        <w:spacing w:before="0" w:beforeAutospacing="0" w:after="0" w:afterAutospacing="0"/>
        <w:jc w:val="both"/>
        <w:rPr>
          <w:rFonts w:eastAsia="+mn-ea"/>
          <w:b/>
          <w:bCs/>
          <w:color w:val="000000"/>
          <w:kern w:val="24"/>
        </w:rPr>
      </w:pPr>
    </w:p>
    <w:p w:rsidR="001B4F83" w:rsidRPr="001B4F83" w:rsidRDefault="001B4F83" w:rsidP="00BA4E80">
      <w:pPr>
        <w:pStyle w:val="NormalWeb"/>
        <w:spacing w:before="0" w:beforeAutospacing="0" w:after="0" w:afterAutospacing="0"/>
        <w:jc w:val="both"/>
        <w:rPr>
          <w:rFonts w:eastAsia="+mn-ea"/>
          <w:b/>
          <w:bCs/>
          <w:color w:val="000000"/>
          <w:kern w:val="24"/>
        </w:rPr>
      </w:pPr>
      <w:r w:rsidRPr="001B4F83">
        <w:rPr>
          <w:rFonts w:eastAsia="+mn-ea"/>
          <w:b/>
          <w:bCs/>
          <w:color w:val="000000"/>
          <w:kern w:val="24"/>
        </w:rPr>
        <w:t>Nitelikli haller</w:t>
      </w:r>
    </w:p>
    <w:p w:rsidR="00BA4E80" w:rsidRDefault="001B4F83" w:rsidP="00BA4E80">
      <w:pPr>
        <w:pStyle w:val="NormalWeb"/>
        <w:spacing w:before="0" w:beforeAutospacing="0" w:after="0" w:afterAutospacing="0"/>
        <w:jc w:val="both"/>
        <w:rPr>
          <w:rFonts w:eastAsia="+mn-ea"/>
          <w:color w:val="000000"/>
          <w:kern w:val="24"/>
        </w:rPr>
      </w:pPr>
      <w:r w:rsidRPr="001B4F83">
        <w:rPr>
          <w:rFonts w:eastAsia="+mn-ea"/>
          <w:b/>
          <w:bCs/>
          <w:color w:val="000000"/>
          <w:kern w:val="24"/>
        </w:rPr>
        <w:t xml:space="preserve">MADDE </w:t>
      </w:r>
      <w:proofErr w:type="gramStart"/>
      <w:r w:rsidRPr="001B4F83">
        <w:rPr>
          <w:rFonts w:eastAsia="+mn-ea"/>
          <w:b/>
          <w:bCs/>
          <w:color w:val="000000"/>
          <w:kern w:val="24"/>
        </w:rPr>
        <w:t>137 -</w:t>
      </w:r>
      <w:proofErr w:type="gramEnd"/>
      <w:r w:rsidRPr="001B4F83">
        <w:rPr>
          <w:rFonts w:eastAsia="+mn-ea"/>
          <w:color w:val="000000"/>
          <w:kern w:val="24"/>
        </w:rPr>
        <w:t xml:space="preserve"> (1) Yukarıdaki maddelerde tanımlanan suçların;</w:t>
      </w:r>
    </w:p>
    <w:p w:rsidR="001B4F83" w:rsidRPr="001B4F83" w:rsidRDefault="001B4F83" w:rsidP="00BA4E80">
      <w:pPr>
        <w:pStyle w:val="NormalWeb"/>
        <w:spacing w:before="0" w:beforeAutospacing="0" w:after="0" w:afterAutospacing="0"/>
        <w:jc w:val="both"/>
        <w:rPr>
          <w:rFonts w:eastAsia="+mn-ea"/>
          <w:color w:val="000000"/>
          <w:kern w:val="24"/>
        </w:rPr>
      </w:pPr>
      <w:r w:rsidRPr="001B4F83">
        <w:rPr>
          <w:rFonts w:eastAsia="+mn-ea"/>
          <w:color w:val="000000"/>
          <w:kern w:val="24"/>
        </w:rPr>
        <w:t>a) Kamu görevlisi tarafından ve görevinin verdiği yetki kötüye kullanılmak suretiyle,</w:t>
      </w:r>
    </w:p>
    <w:p w:rsidR="001B4F83" w:rsidRPr="001B4F83" w:rsidRDefault="001B4F83" w:rsidP="00BA4E80">
      <w:pPr>
        <w:pStyle w:val="NormalWeb"/>
        <w:spacing w:after="0" w:afterAutospacing="0"/>
        <w:jc w:val="both"/>
        <w:rPr>
          <w:rFonts w:eastAsia="+mn-ea"/>
          <w:color w:val="000000"/>
          <w:kern w:val="24"/>
        </w:rPr>
      </w:pPr>
      <w:r w:rsidRPr="001B4F83">
        <w:rPr>
          <w:rFonts w:eastAsia="+mn-ea"/>
          <w:color w:val="000000"/>
          <w:kern w:val="24"/>
        </w:rPr>
        <w:t>b) Belli bir meslek ve sanatın sağladığı kolaylıktan yararlanmak suretiyle,</w:t>
      </w:r>
    </w:p>
    <w:p w:rsidR="001B4F83" w:rsidRPr="001B4F83" w:rsidRDefault="001B4F83" w:rsidP="00BA4E80">
      <w:pPr>
        <w:pStyle w:val="NormalWeb"/>
        <w:spacing w:after="0" w:afterAutospacing="0"/>
        <w:jc w:val="both"/>
        <w:rPr>
          <w:rFonts w:eastAsia="+mn-ea"/>
          <w:color w:val="000000"/>
          <w:kern w:val="24"/>
        </w:rPr>
      </w:pPr>
      <w:r w:rsidRPr="001B4F83">
        <w:rPr>
          <w:rFonts w:eastAsia="+mn-ea"/>
          <w:color w:val="000000"/>
          <w:kern w:val="24"/>
        </w:rPr>
        <w:t>İşlenmesi halinde, verilecek ceza yarı oranında artırılır.</w:t>
      </w:r>
    </w:p>
    <w:p w:rsidR="001B4F83" w:rsidRPr="001B4F83" w:rsidRDefault="001B4F83" w:rsidP="00BA4E80">
      <w:pPr>
        <w:pStyle w:val="NormalWeb"/>
        <w:spacing w:after="0" w:afterAutospacing="0"/>
        <w:jc w:val="both"/>
        <w:rPr>
          <w:rFonts w:eastAsia="+mn-ea"/>
          <w:b/>
          <w:bCs/>
          <w:color w:val="000000"/>
          <w:kern w:val="24"/>
        </w:rPr>
      </w:pPr>
      <w:r w:rsidRPr="001B4F83">
        <w:rPr>
          <w:rFonts w:eastAsia="+mn-ea"/>
          <w:b/>
          <w:bCs/>
          <w:color w:val="000000"/>
          <w:kern w:val="24"/>
        </w:rPr>
        <w:t>Verileri yok etmeme</w:t>
      </w:r>
    </w:p>
    <w:p w:rsidR="001B4F83" w:rsidRPr="001B4F83" w:rsidRDefault="001B4F83" w:rsidP="00BA4E80">
      <w:pPr>
        <w:pStyle w:val="NormalWeb"/>
        <w:spacing w:after="0" w:afterAutospacing="0"/>
        <w:jc w:val="both"/>
        <w:rPr>
          <w:rFonts w:eastAsia="+mn-ea"/>
          <w:color w:val="000000"/>
          <w:kern w:val="24"/>
        </w:rPr>
      </w:pPr>
      <w:r w:rsidRPr="001B4F83">
        <w:rPr>
          <w:rFonts w:eastAsia="+mn-ea"/>
          <w:b/>
          <w:bCs/>
          <w:color w:val="000000"/>
          <w:kern w:val="24"/>
        </w:rPr>
        <w:t xml:space="preserve">MADDE </w:t>
      </w:r>
      <w:proofErr w:type="gramStart"/>
      <w:r w:rsidRPr="001B4F83">
        <w:rPr>
          <w:rFonts w:eastAsia="+mn-ea"/>
          <w:b/>
          <w:bCs/>
          <w:color w:val="000000"/>
          <w:kern w:val="24"/>
        </w:rPr>
        <w:t>138 -</w:t>
      </w:r>
      <w:proofErr w:type="gramEnd"/>
      <w:r w:rsidRPr="001B4F83">
        <w:rPr>
          <w:rFonts w:eastAsia="+mn-ea"/>
          <w:color w:val="000000"/>
          <w:kern w:val="24"/>
        </w:rPr>
        <w:t xml:space="preserve"> (1) Kanunların belirlediği sürelerin geçmiş olmasına karşın verileri sistem içinde yok etmekle yükümlü olanlara görevlerini yerine getirmediklerinde bir yıldan iki yıla kadar hapis cezası verilir.</w:t>
      </w:r>
    </w:p>
    <w:p w:rsidR="001B4F83" w:rsidRPr="001B4F83" w:rsidRDefault="001B4F83" w:rsidP="00BA4E80">
      <w:pPr>
        <w:pStyle w:val="NormalWeb"/>
        <w:spacing w:after="0" w:afterAutospacing="0"/>
        <w:jc w:val="both"/>
        <w:rPr>
          <w:rFonts w:eastAsia="+mn-ea"/>
          <w:color w:val="000000"/>
          <w:kern w:val="24"/>
        </w:rPr>
      </w:pPr>
      <w:r w:rsidRPr="001B4F83">
        <w:rPr>
          <w:rFonts w:eastAsia="+mn-ea"/>
          <w:color w:val="000000"/>
          <w:kern w:val="24"/>
        </w:rPr>
        <w:t>(2) Suçun konusunun Ceza Muhakemesi Kanunu hükümlerine göre ortadan kaldırılması veya yok edilmesi gereken veri olması hâlinde verilecek ceza bir kat artırılır.</w:t>
      </w:r>
    </w:p>
    <w:p w:rsidR="001B4F83" w:rsidRPr="001B4F83" w:rsidRDefault="001B4F83" w:rsidP="00BA4E80">
      <w:pPr>
        <w:pStyle w:val="NormalWeb"/>
        <w:spacing w:after="0" w:afterAutospacing="0"/>
        <w:jc w:val="both"/>
        <w:rPr>
          <w:rFonts w:eastAsia="+mn-ea"/>
          <w:b/>
          <w:bCs/>
          <w:color w:val="000000"/>
          <w:kern w:val="24"/>
        </w:rPr>
      </w:pPr>
      <w:proofErr w:type="gramStart"/>
      <w:r w:rsidRPr="001B4F83">
        <w:rPr>
          <w:rFonts w:eastAsia="+mn-ea"/>
          <w:b/>
          <w:bCs/>
          <w:color w:val="000000"/>
          <w:kern w:val="24"/>
        </w:rPr>
        <w:t>Şikayet</w:t>
      </w:r>
      <w:proofErr w:type="gramEnd"/>
    </w:p>
    <w:p w:rsidR="001B4F83" w:rsidRDefault="001B4F83" w:rsidP="00BA4E80">
      <w:pPr>
        <w:pStyle w:val="NormalWeb"/>
        <w:spacing w:after="0" w:afterAutospacing="0"/>
        <w:jc w:val="both"/>
        <w:rPr>
          <w:rFonts w:eastAsia="+mn-ea"/>
          <w:color w:val="000000"/>
          <w:kern w:val="24"/>
        </w:rPr>
      </w:pPr>
      <w:r w:rsidRPr="001B4F83">
        <w:rPr>
          <w:rFonts w:eastAsia="+mn-ea"/>
          <w:b/>
          <w:bCs/>
          <w:color w:val="000000"/>
          <w:kern w:val="24"/>
        </w:rPr>
        <w:t xml:space="preserve">MADDE </w:t>
      </w:r>
      <w:proofErr w:type="gramStart"/>
      <w:r w:rsidRPr="001B4F83">
        <w:rPr>
          <w:rFonts w:eastAsia="+mn-ea"/>
          <w:b/>
          <w:bCs/>
          <w:color w:val="000000"/>
          <w:kern w:val="24"/>
        </w:rPr>
        <w:t>139 -</w:t>
      </w:r>
      <w:proofErr w:type="gramEnd"/>
      <w:r w:rsidRPr="001B4F83">
        <w:rPr>
          <w:rFonts w:eastAsia="+mn-ea"/>
          <w:color w:val="000000"/>
          <w:kern w:val="24"/>
        </w:rPr>
        <w:t xml:space="preserve"> (1) Kişisel verilerin kaydedilmesi, verileri hukuka aykırı olarak verme veya ele geçirme ve verileri yok etmeme hariç, bu bölümde yer alan suçların soruşturulması ve kovuşturulması şikayete bağlıdır.</w:t>
      </w:r>
    </w:p>
    <w:p w:rsidR="001B4F83" w:rsidRPr="001B4F83" w:rsidRDefault="001B4F83" w:rsidP="00BA4E80">
      <w:pPr>
        <w:pStyle w:val="NormalWeb"/>
        <w:spacing w:after="0" w:afterAutospacing="0"/>
        <w:jc w:val="both"/>
        <w:rPr>
          <w:rFonts w:eastAsia="+mn-ea"/>
          <w:b/>
          <w:bCs/>
          <w:color w:val="000000"/>
          <w:kern w:val="24"/>
        </w:rPr>
      </w:pPr>
      <w:r w:rsidRPr="001B4F83">
        <w:rPr>
          <w:rFonts w:eastAsia="+mn-ea"/>
          <w:b/>
          <w:bCs/>
          <w:color w:val="000000"/>
          <w:kern w:val="24"/>
        </w:rPr>
        <w:t>Tüzel kişiler hakkında güvenlik tedbiri uygulanması</w:t>
      </w:r>
    </w:p>
    <w:p w:rsidR="001B4F83" w:rsidRPr="001B4F83" w:rsidRDefault="001B4F83" w:rsidP="00BA4E80">
      <w:pPr>
        <w:pStyle w:val="NormalWeb"/>
        <w:spacing w:after="0" w:afterAutospacing="0"/>
        <w:jc w:val="both"/>
        <w:rPr>
          <w:rFonts w:eastAsia="+mn-ea"/>
          <w:color w:val="000000"/>
          <w:kern w:val="24"/>
        </w:rPr>
      </w:pPr>
      <w:r w:rsidRPr="001B4F83">
        <w:rPr>
          <w:rFonts w:eastAsia="+mn-ea"/>
          <w:b/>
          <w:bCs/>
          <w:color w:val="000000"/>
          <w:kern w:val="24"/>
        </w:rPr>
        <w:t xml:space="preserve">MADDE </w:t>
      </w:r>
      <w:proofErr w:type="gramStart"/>
      <w:r w:rsidRPr="001B4F83">
        <w:rPr>
          <w:rFonts w:eastAsia="+mn-ea"/>
          <w:b/>
          <w:bCs/>
          <w:color w:val="000000"/>
          <w:kern w:val="24"/>
        </w:rPr>
        <w:t>140 -</w:t>
      </w:r>
      <w:proofErr w:type="gramEnd"/>
      <w:r w:rsidRPr="001B4F83">
        <w:rPr>
          <w:rFonts w:eastAsia="+mn-ea"/>
          <w:color w:val="000000"/>
          <w:kern w:val="24"/>
        </w:rPr>
        <w:t xml:space="preserve"> (1) Yukarıdaki maddelerde tanımlanan suçların işlenmesi dolayısıyla tüzel kişiler hakkında bunlara özgü güvenlik tedbirlerine hükmolunur.</w:t>
      </w:r>
    </w:p>
    <w:p w:rsidR="001B4F83" w:rsidRDefault="001B4F83" w:rsidP="00374F4A">
      <w:pPr>
        <w:pStyle w:val="NormalWeb"/>
        <w:spacing w:before="0" w:beforeAutospacing="0" w:after="0" w:afterAutospacing="0"/>
        <w:rPr>
          <w:rFonts w:eastAsia="+mn-ea"/>
          <w:color w:val="000000"/>
          <w:kern w:val="24"/>
        </w:rPr>
      </w:pPr>
    </w:p>
    <w:p w:rsidR="001B4F83" w:rsidRDefault="001B4F83" w:rsidP="00374F4A">
      <w:pPr>
        <w:pStyle w:val="NormalWeb"/>
        <w:spacing w:before="0" w:beforeAutospacing="0" w:after="0" w:afterAutospacing="0"/>
        <w:rPr>
          <w:rFonts w:eastAsia="+mn-ea"/>
          <w:color w:val="000000"/>
          <w:kern w:val="24"/>
        </w:rPr>
      </w:pPr>
    </w:p>
    <w:p w:rsidR="00BA4E80" w:rsidRDefault="00BA4E80" w:rsidP="00374F4A">
      <w:pPr>
        <w:pStyle w:val="NormalWeb"/>
        <w:spacing w:before="0" w:beforeAutospacing="0" w:after="0" w:afterAutospacing="0"/>
        <w:rPr>
          <w:rFonts w:eastAsia="+mn-ea"/>
          <w:color w:val="000000"/>
          <w:kern w:val="24"/>
        </w:rPr>
      </w:pPr>
    </w:p>
    <w:p w:rsidR="00BA4E80" w:rsidRDefault="00BA4E80" w:rsidP="00374F4A">
      <w:pPr>
        <w:pStyle w:val="NormalWeb"/>
        <w:spacing w:before="0" w:beforeAutospacing="0" w:after="0" w:afterAutospacing="0"/>
        <w:rPr>
          <w:rFonts w:eastAsia="+mn-ea"/>
          <w:b/>
          <w:bCs/>
          <w:color w:val="000000"/>
          <w:kern w:val="24"/>
          <w:u w:val="single"/>
        </w:rPr>
      </w:pPr>
      <w:r w:rsidRPr="00BA4E80">
        <w:rPr>
          <w:rFonts w:eastAsia="+mn-ea"/>
          <w:b/>
          <w:bCs/>
          <w:color w:val="000000"/>
          <w:kern w:val="24"/>
          <w:u w:val="single"/>
        </w:rPr>
        <w:t>EK 3</w:t>
      </w:r>
    </w:p>
    <w:p w:rsidR="00BA4E80" w:rsidRPr="00BA4E80" w:rsidRDefault="00BA4E80" w:rsidP="00374F4A">
      <w:pPr>
        <w:pStyle w:val="NormalWeb"/>
        <w:spacing w:before="0" w:beforeAutospacing="0" w:after="0" w:afterAutospacing="0"/>
        <w:rPr>
          <w:rFonts w:eastAsia="+mn-ea"/>
          <w:b/>
          <w:bCs/>
          <w:color w:val="000000"/>
          <w:kern w:val="24"/>
          <w:u w:val="single"/>
        </w:rPr>
      </w:pPr>
    </w:p>
    <w:p w:rsidR="00374F4A" w:rsidRPr="007F13E3" w:rsidRDefault="00374F4A" w:rsidP="00BA4E80">
      <w:pPr>
        <w:pStyle w:val="NormalWeb"/>
        <w:spacing w:before="0" w:beforeAutospacing="0" w:after="0" w:afterAutospacing="0"/>
        <w:rPr>
          <w:rFonts w:eastAsia="+mn-ea"/>
          <w:b/>
          <w:bCs/>
          <w:color w:val="000000"/>
          <w:kern w:val="24"/>
          <w:u w:val="single"/>
        </w:rPr>
      </w:pPr>
      <w:r w:rsidRPr="007F13E3">
        <w:rPr>
          <w:rFonts w:eastAsia="+mn-ea"/>
          <w:b/>
          <w:bCs/>
          <w:color w:val="000000"/>
          <w:kern w:val="24"/>
          <w:u w:val="single"/>
        </w:rPr>
        <w:t>Kişisel Verileri Koruma Kanunu</w:t>
      </w:r>
      <w:r w:rsidR="00BA4E80" w:rsidRPr="007F13E3">
        <w:rPr>
          <w:rFonts w:eastAsia="+mn-ea"/>
          <w:b/>
          <w:bCs/>
          <w:color w:val="000000"/>
          <w:kern w:val="24"/>
          <w:u w:val="single"/>
        </w:rPr>
        <w:t>nun “Kabahatler” başlıklı</w:t>
      </w:r>
      <w:r w:rsidRPr="007F13E3">
        <w:rPr>
          <w:rFonts w:eastAsia="+mn-ea"/>
          <w:b/>
          <w:bCs/>
          <w:color w:val="000000"/>
          <w:kern w:val="24"/>
          <w:u w:val="single"/>
        </w:rPr>
        <w:t xml:space="preserve"> </w:t>
      </w:r>
      <w:r w:rsidR="007D2967" w:rsidRPr="007F13E3">
        <w:rPr>
          <w:rFonts w:eastAsia="+mn-ea"/>
          <w:b/>
          <w:bCs/>
          <w:color w:val="000000"/>
          <w:kern w:val="24"/>
          <w:u w:val="single"/>
        </w:rPr>
        <w:t>18.maddesi</w:t>
      </w:r>
      <w:r w:rsidR="00BA4E80" w:rsidRPr="007F13E3">
        <w:rPr>
          <w:rFonts w:eastAsia="+mn-ea"/>
          <w:b/>
          <w:bCs/>
          <w:color w:val="000000"/>
          <w:kern w:val="24"/>
          <w:u w:val="single"/>
        </w:rPr>
        <w:t>;</w:t>
      </w:r>
    </w:p>
    <w:p w:rsidR="00374F4A" w:rsidRDefault="00BA4E80" w:rsidP="00374F4A">
      <w:pPr>
        <w:pStyle w:val="NormalWeb"/>
        <w:spacing w:before="0" w:beforeAutospacing="0" w:after="0" w:afterAutospacing="0"/>
        <w:rPr>
          <w:rFonts w:eastAsia="+mn-ea"/>
          <w:color w:val="000000"/>
          <w:kern w:val="24"/>
        </w:rPr>
      </w:pPr>
      <w:r>
        <w:rPr>
          <w:rFonts w:eastAsia="+mn-ea"/>
          <w:color w:val="000000"/>
          <w:kern w:val="24"/>
        </w:rPr>
        <w:t xml:space="preserve">(İdari Para Cezaları 2020 yılına göre güncellenmiştir) </w:t>
      </w:r>
    </w:p>
    <w:p w:rsidR="00BA4E80" w:rsidRDefault="00BA4E80" w:rsidP="00374F4A">
      <w:pPr>
        <w:pStyle w:val="NormalWeb"/>
        <w:spacing w:before="0" w:beforeAutospacing="0" w:after="0" w:afterAutospacing="0"/>
        <w:rPr>
          <w:rFonts w:eastAsia="+mn-ea"/>
          <w:color w:val="000000"/>
          <w:kern w:val="24"/>
        </w:rPr>
      </w:pPr>
    </w:p>
    <w:p w:rsidR="00374F4A" w:rsidRDefault="00BA4E80" w:rsidP="00374F4A">
      <w:pPr>
        <w:pStyle w:val="NormalWeb"/>
        <w:spacing w:before="0" w:beforeAutospacing="0" w:after="0" w:afterAutospacing="0"/>
      </w:pPr>
      <w:r>
        <w:rPr>
          <w:rFonts w:eastAsia="+mn-ea"/>
          <w:color w:val="000000"/>
          <w:kern w:val="24"/>
        </w:rPr>
        <w:t xml:space="preserve">(1) </w:t>
      </w:r>
      <w:r w:rsidR="00374F4A">
        <w:rPr>
          <w:rFonts w:eastAsia="+mn-ea"/>
          <w:color w:val="000000"/>
          <w:kern w:val="24"/>
        </w:rPr>
        <w:t>Kanunun;</w:t>
      </w:r>
    </w:p>
    <w:p w:rsidR="00374F4A" w:rsidRDefault="00374F4A" w:rsidP="007D2967">
      <w:pPr>
        <w:pStyle w:val="NormalWeb"/>
        <w:spacing w:before="0" w:beforeAutospacing="0" w:after="0" w:afterAutospacing="0"/>
        <w:jc w:val="both"/>
      </w:pPr>
      <w:r>
        <w:rPr>
          <w:rFonts w:eastAsia="+mn-ea"/>
          <w:color w:val="000000"/>
          <w:kern w:val="24"/>
        </w:rPr>
        <w:t xml:space="preserve">a) 10 uncu maddesinde öngörülen </w:t>
      </w:r>
      <w:r>
        <w:rPr>
          <w:rFonts w:eastAsia="+mn-ea"/>
          <w:b/>
          <w:bCs/>
          <w:color w:val="000000"/>
          <w:kern w:val="24"/>
        </w:rPr>
        <w:t xml:space="preserve">aydınlatma yükümlülüğünü yerine getirmeyenler </w:t>
      </w:r>
      <w:r>
        <w:rPr>
          <w:rFonts w:eastAsia="+mn-ea"/>
          <w:color w:val="000000"/>
          <w:kern w:val="24"/>
        </w:rPr>
        <w:t xml:space="preserve">hakkında </w:t>
      </w:r>
      <w:r>
        <w:rPr>
          <w:rFonts w:eastAsia="+mn-ea"/>
          <w:color w:val="000000"/>
          <w:kern w:val="24"/>
          <w:u w:val="single"/>
        </w:rPr>
        <w:t>9.012 Türk lirasından 180.263 Türk lirasına kadar,</w:t>
      </w:r>
    </w:p>
    <w:p w:rsidR="007D2967" w:rsidRDefault="007D2967" w:rsidP="007D2967">
      <w:pPr>
        <w:pStyle w:val="NormalWeb"/>
        <w:spacing w:before="0" w:beforeAutospacing="0" w:after="0" w:afterAutospacing="0"/>
        <w:jc w:val="both"/>
        <w:rPr>
          <w:rFonts w:eastAsia="+mn-ea"/>
          <w:color w:val="000000"/>
          <w:kern w:val="24"/>
        </w:rPr>
      </w:pPr>
    </w:p>
    <w:p w:rsidR="00374F4A" w:rsidRDefault="00374F4A" w:rsidP="007D2967">
      <w:pPr>
        <w:pStyle w:val="NormalWeb"/>
        <w:spacing w:before="0" w:beforeAutospacing="0" w:after="0" w:afterAutospacing="0"/>
        <w:jc w:val="both"/>
      </w:pPr>
      <w:r>
        <w:rPr>
          <w:rFonts w:eastAsia="+mn-ea"/>
          <w:color w:val="000000"/>
          <w:kern w:val="24"/>
        </w:rPr>
        <w:t xml:space="preserve">b) </w:t>
      </w:r>
      <w:proofErr w:type="gramStart"/>
      <w:r>
        <w:rPr>
          <w:rFonts w:eastAsia="+mn-ea"/>
          <w:color w:val="000000"/>
          <w:kern w:val="24"/>
        </w:rPr>
        <w:t xml:space="preserve">12 </w:t>
      </w:r>
      <w:proofErr w:type="spellStart"/>
      <w:r>
        <w:rPr>
          <w:rFonts w:eastAsia="+mn-ea"/>
          <w:color w:val="000000"/>
          <w:kern w:val="24"/>
        </w:rPr>
        <w:t>nci</w:t>
      </w:r>
      <w:proofErr w:type="spellEnd"/>
      <w:proofErr w:type="gramEnd"/>
      <w:r>
        <w:rPr>
          <w:rFonts w:eastAsia="+mn-ea"/>
          <w:color w:val="000000"/>
          <w:kern w:val="24"/>
        </w:rPr>
        <w:t xml:space="preserve"> maddesinde öngörülen </w:t>
      </w:r>
      <w:r>
        <w:rPr>
          <w:rFonts w:eastAsia="+mn-ea"/>
          <w:b/>
          <w:bCs/>
          <w:color w:val="000000"/>
          <w:kern w:val="24"/>
        </w:rPr>
        <w:t xml:space="preserve">veri güvenliğine ilişkin yükümlülükleri yerine getirmeyenler </w:t>
      </w:r>
      <w:r>
        <w:rPr>
          <w:rFonts w:eastAsia="+mn-ea"/>
          <w:color w:val="000000"/>
          <w:kern w:val="24"/>
        </w:rPr>
        <w:t xml:space="preserve">hakkında </w:t>
      </w:r>
      <w:r>
        <w:rPr>
          <w:rFonts w:eastAsia="+mn-ea"/>
          <w:color w:val="000000"/>
          <w:kern w:val="24"/>
          <w:u w:val="single"/>
        </w:rPr>
        <w:t xml:space="preserve">27.037 Türk lirasından 1.802.640 Türk lirasına </w:t>
      </w:r>
      <w:r>
        <w:rPr>
          <w:rFonts w:eastAsia="+mn-ea"/>
          <w:color w:val="000000"/>
          <w:kern w:val="24"/>
        </w:rPr>
        <w:t>kadar,</w:t>
      </w:r>
    </w:p>
    <w:p w:rsidR="00BA4E80" w:rsidRDefault="00BA4E80" w:rsidP="007D2967">
      <w:pPr>
        <w:pStyle w:val="NormalWeb"/>
        <w:spacing w:before="0" w:beforeAutospacing="0" w:after="0" w:afterAutospacing="0"/>
        <w:jc w:val="both"/>
        <w:rPr>
          <w:rFonts w:eastAsia="+mn-ea"/>
          <w:color w:val="000000"/>
          <w:kern w:val="24"/>
        </w:rPr>
      </w:pPr>
    </w:p>
    <w:p w:rsidR="00374F4A" w:rsidRDefault="00374F4A" w:rsidP="007D2967">
      <w:pPr>
        <w:pStyle w:val="NormalWeb"/>
        <w:spacing w:before="0" w:beforeAutospacing="0" w:after="0" w:afterAutospacing="0"/>
        <w:jc w:val="both"/>
      </w:pPr>
      <w:r>
        <w:rPr>
          <w:rFonts w:eastAsia="+mn-ea"/>
          <w:color w:val="000000"/>
          <w:kern w:val="24"/>
        </w:rPr>
        <w:t xml:space="preserve">c) 15 inci maddesi uyarınca </w:t>
      </w:r>
      <w:r>
        <w:rPr>
          <w:rFonts w:eastAsia="+mn-ea"/>
          <w:b/>
          <w:bCs/>
          <w:color w:val="000000"/>
          <w:kern w:val="24"/>
        </w:rPr>
        <w:t xml:space="preserve">Kurul tarafından verilen kararları yerine getirmeyenler </w:t>
      </w:r>
      <w:r>
        <w:rPr>
          <w:rFonts w:eastAsia="+mn-ea"/>
          <w:color w:val="000000"/>
          <w:kern w:val="24"/>
        </w:rPr>
        <w:t xml:space="preserve">hakkında </w:t>
      </w:r>
      <w:r>
        <w:rPr>
          <w:rFonts w:eastAsia="+mn-ea"/>
          <w:color w:val="000000"/>
          <w:kern w:val="24"/>
          <w:u w:val="single"/>
        </w:rPr>
        <w:t xml:space="preserve">45.062 Türk lirasından 1.802.640 Türk lirasına </w:t>
      </w:r>
      <w:r>
        <w:rPr>
          <w:rFonts w:eastAsia="+mn-ea"/>
          <w:color w:val="000000"/>
          <w:kern w:val="24"/>
        </w:rPr>
        <w:t>kadar,</w:t>
      </w:r>
    </w:p>
    <w:p w:rsidR="00BA4E80" w:rsidRDefault="00BA4E80" w:rsidP="007D2967">
      <w:pPr>
        <w:pStyle w:val="NormalWeb"/>
        <w:spacing w:before="0" w:beforeAutospacing="0" w:after="0" w:afterAutospacing="0"/>
        <w:jc w:val="both"/>
        <w:rPr>
          <w:rFonts w:eastAsia="+mn-ea"/>
          <w:color w:val="000000"/>
          <w:kern w:val="24"/>
        </w:rPr>
      </w:pPr>
    </w:p>
    <w:p w:rsidR="00374F4A" w:rsidRDefault="00374F4A" w:rsidP="007D2967">
      <w:pPr>
        <w:pStyle w:val="NormalWeb"/>
        <w:spacing w:before="0" w:beforeAutospacing="0" w:after="0" w:afterAutospacing="0"/>
        <w:jc w:val="both"/>
      </w:pPr>
      <w:proofErr w:type="gramStart"/>
      <w:r>
        <w:rPr>
          <w:rFonts w:eastAsia="+mn-ea"/>
          <w:color w:val="000000"/>
          <w:kern w:val="24"/>
        </w:rPr>
        <w:t>ç</w:t>
      </w:r>
      <w:proofErr w:type="gramEnd"/>
      <w:r>
        <w:rPr>
          <w:rFonts w:eastAsia="+mn-ea"/>
          <w:color w:val="000000"/>
          <w:kern w:val="24"/>
        </w:rPr>
        <w:t xml:space="preserve">) 16 </w:t>
      </w:r>
      <w:proofErr w:type="spellStart"/>
      <w:r>
        <w:rPr>
          <w:rFonts w:eastAsia="+mn-ea"/>
          <w:color w:val="000000"/>
          <w:kern w:val="24"/>
        </w:rPr>
        <w:t>ncı</w:t>
      </w:r>
      <w:proofErr w:type="spellEnd"/>
      <w:r>
        <w:rPr>
          <w:rFonts w:eastAsia="+mn-ea"/>
          <w:color w:val="000000"/>
          <w:kern w:val="24"/>
        </w:rPr>
        <w:t xml:space="preserve"> maddesinde öngörülen Veri Sorumluları Siciline </w:t>
      </w:r>
      <w:r>
        <w:rPr>
          <w:rFonts w:eastAsia="+mn-ea"/>
          <w:b/>
          <w:bCs/>
          <w:color w:val="000000"/>
          <w:kern w:val="24"/>
        </w:rPr>
        <w:t>kayıt ve bildirim yükümlülüğüne aykırı hareket edenler</w:t>
      </w:r>
      <w:r>
        <w:rPr>
          <w:rFonts w:eastAsia="+mn-ea"/>
          <w:color w:val="000000"/>
          <w:kern w:val="24"/>
        </w:rPr>
        <w:t xml:space="preserve"> hakkında </w:t>
      </w:r>
      <w:r>
        <w:rPr>
          <w:rFonts w:eastAsia="+mn-ea"/>
          <w:color w:val="000000"/>
          <w:kern w:val="24"/>
          <w:u w:val="single"/>
        </w:rPr>
        <w:t xml:space="preserve">36.050 Türk lirasından 1.802.640 Türk lirasına </w:t>
      </w:r>
      <w:r>
        <w:rPr>
          <w:rFonts w:eastAsia="+mn-ea"/>
          <w:color w:val="000000"/>
          <w:kern w:val="24"/>
        </w:rPr>
        <w:t>kadar,</w:t>
      </w:r>
    </w:p>
    <w:p w:rsidR="00374F4A" w:rsidRDefault="00374F4A" w:rsidP="007D2967">
      <w:pPr>
        <w:pStyle w:val="NormalWeb"/>
        <w:spacing w:before="0" w:beforeAutospacing="0" w:after="0" w:afterAutospacing="0"/>
        <w:jc w:val="both"/>
      </w:pPr>
      <w:proofErr w:type="gramStart"/>
      <w:r>
        <w:rPr>
          <w:rFonts w:eastAsia="+mn-ea"/>
          <w:color w:val="000000"/>
          <w:kern w:val="24"/>
        </w:rPr>
        <w:t>idari</w:t>
      </w:r>
      <w:proofErr w:type="gramEnd"/>
      <w:r>
        <w:rPr>
          <w:rFonts w:eastAsia="+mn-ea"/>
          <w:color w:val="000000"/>
          <w:kern w:val="24"/>
        </w:rPr>
        <w:t xml:space="preserve"> para cezası verilir. </w:t>
      </w:r>
    </w:p>
    <w:p w:rsidR="00BA4E80" w:rsidRDefault="00BA4E80" w:rsidP="007D2967">
      <w:pPr>
        <w:pStyle w:val="NormalWeb"/>
        <w:spacing w:before="0" w:beforeAutospacing="0" w:after="0" w:afterAutospacing="0"/>
        <w:jc w:val="both"/>
        <w:rPr>
          <w:rFonts w:eastAsia="+mn-ea"/>
          <w:color w:val="000000"/>
          <w:kern w:val="24"/>
        </w:rPr>
      </w:pPr>
    </w:p>
    <w:p w:rsidR="00374F4A" w:rsidRDefault="00BA4E80" w:rsidP="007D2967">
      <w:pPr>
        <w:pStyle w:val="NormalWeb"/>
        <w:spacing w:before="0" w:beforeAutospacing="0" w:after="0" w:afterAutospacing="0"/>
        <w:jc w:val="both"/>
        <w:rPr>
          <w:rFonts w:eastAsia="+mn-ea"/>
          <w:color w:val="000000"/>
          <w:kern w:val="24"/>
        </w:rPr>
      </w:pPr>
      <w:r>
        <w:rPr>
          <w:rFonts w:eastAsia="+mn-ea"/>
          <w:color w:val="000000"/>
          <w:kern w:val="24"/>
        </w:rPr>
        <w:t xml:space="preserve">(2) </w:t>
      </w:r>
      <w:r w:rsidR="00374F4A">
        <w:rPr>
          <w:rFonts w:eastAsia="+mn-ea"/>
          <w:color w:val="000000"/>
          <w:kern w:val="24"/>
        </w:rPr>
        <w:t>İdari para cezaları veri sorumlusu olan gerçek kişiler ile özel hukuk tüzel kişileri hakkında uygulanır.</w:t>
      </w:r>
    </w:p>
    <w:p w:rsidR="00BA4E80" w:rsidRDefault="00BA4E80" w:rsidP="007D2967">
      <w:pPr>
        <w:pStyle w:val="NormalWeb"/>
        <w:spacing w:before="0" w:beforeAutospacing="0" w:after="0" w:afterAutospacing="0"/>
        <w:jc w:val="both"/>
        <w:rPr>
          <w:rFonts w:eastAsia="+mn-ea"/>
          <w:color w:val="000000"/>
          <w:kern w:val="24"/>
        </w:rPr>
      </w:pPr>
    </w:p>
    <w:p w:rsidR="00BA4E80" w:rsidRDefault="00BA4E80" w:rsidP="007D2967">
      <w:pPr>
        <w:pStyle w:val="NormalWeb"/>
        <w:spacing w:before="0" w:beforeAutospacing="0" w:after="0" w:afterAutospacing="0"/>
        <w:jc w:val="both"/>
      </w:pPr>
      <w:r>
        <w:t xml:space="preserve">(3) </w:t>
      </w:r>
      <w:r w:rsidRPr="00BA4E80">
        <w:t>Birinci fıkrada sayılan eylemlerin kamu kurum ve kuruluşları ile kamu kurumu niteliğindeki meslek kuruluşları bünyesinde işlenmesi hâlinde, Kurulun yapacağı bildirim üzerine, ilgili kamu kurum ve kuruluşunda görev yapan memurlar ve diğer kamu görevlileri ile kamu kurumu niteliğindeki meslek kuruluşlarında görev yapanlar hakkında disiplin hükümlerine göre işlem yapılır ve sonucu Kurula bildirilir.</w:t>
      </w:r>
    </w:p>
    <w:p w:rsidR="00374F4A" w:rsidRPr="0019782C" w:rsidRDefault="00374F4A" w:rsidP="00374F4A">
      <w:pPr>
        <w:jc w:val="both"/>
        <w:rPr>
          <w:rFonts w:ascii="Times New Roman" w:hAnsi="Times New Roman" w:cs="Times New Roman"/>
          <w:sz w:val="24"/>
          <w:szCs w:val="24"/>
        </w:rPr>
      </w:pPr>
    </w:p>
    <w:sectPr w:rsidR="00374F4A" w:rsidRPr="00197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55"/>
    <w:rsid w:val="000C2DCE"/>
    <w:rsid w:val="00127672"/>
    <w:rsid w:val="00131260"/>
    <w:rsid w:val="0019782C"/>
    <w:rsid w:val="001A3355"/>
    <w:rsid w:val="001B4F83"/>
    <w:rsid w:val="001B5774"/>
    <w:rsid w:val="001E1888"/>
    <w:rsid w:val="002D3346"/>
    <w:rsid w:val="0035048C"/>
    <w:rsid w:val="00365000"/>
    <w:rsid w:val="00374F4A"/>
    <w:rsid w:val="003D04E4"/>
    <w:rsid w:val="004B2183"/>
    <w:rsid w:val="004E086C"/>
    <w:rsid w:val="0051490A"/>
    <w:rsid w:val="005A7795"/>
    <w:rsid w:val="005B6440"/>
    <w:rsid w:val="005E35DA"/>
    <w:rsid w:val="00612C4C"/>
    <w:rsid w:val="006F5963"/>
    <w:rsid w:val="00764918"/>
    <w:rsid w:val="007D2967"/>
    <w:rsid w:val="007E7DB9"/>
    <w:rsid w:val="007F13E3"/>
    <w:rsid w:val="008025F9"/>
    <w:rsid w:val="00910B33"/>
    <w:rsid w:val="009646DA"/>
    <w:rsid w:val="0098196E"/>
    <w:rsid w:val="00A120FA"/>
    <w:rsid w:val="00A32DCA"/>
    <w:rsid w:val="00B1741A"/>
    <w:rsid w:val="00BA4E80"/>
    <w:rsid w:val="00D02F3D"/>
    <w:rsid w:val="00DA0B2A"/>
    <w:rsid w:val="00DA32F2"/>
    <w:rsid w:val="00DF24A0"/>
    <w:rsid w:val="00E84327"/>
    <w:rsid w:val="00EE3078"/>
    <w:rsid w:val="00F91073"/>
    <w:rsid w:val="00FD108C"/>
    <w:rsid w:val="00FF0C1B"/>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D3E9"/>
  <w15:chartTrackingRefBased/>
  <w15:docId w15:val="{23B51809-133E-496D-BE30-A969E5E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4F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4892">
      <w:bodyDiv w:val="1"/>
      <w:marLeft w:val="0"/>
      <w:marRight w:val="0"/>
      <w:marTop w:val="0"/>
      <w:marBottom w:val="0"/>
      <w:divBdr>
        <w:top w:val="none" w:sz="0" w:space="0" w:color="auto"/>
        <w:left w:val="none" w:sz="0" w:space="0" w:color="auto"/>
        <w:bottom w:val="none" w:sz="0" w:space="0" w:color="auto"/>
        <w:right w:val="none" w:sz="0" w:space="0" w:color="auto"/>
      </w:divBdr>
    </w:div>
    <w:div w:id="18424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1802</Words>
  <Characters>10277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ismail atak</cp:lastModifiedBy>
  <cp:revision>8</cp:revision>
  <dcterms:created xsi:type="dcterms:W3CDTF">2020-02-03T10:27:00Z</dcterms:created>
  <dcterms:modified xsi:type="dcterms:W3CDTF">2020-02-13T10:12:00Z</dcterms:modified>
</cp:coreProperties>
</file>